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899DE" w14:textId="77777777" w:rsidR="00FA286B" w:rsidRDefault="00000000">
      <w:pPr>
        <w:jc w:val="right"/>
        <w:rPr>
          <w:rFonts w:ascii="宋体" w:eastAsia="宋体" w:hAnsi="宋体" w:cs="宋体" w:hint="eastAsia"/>
          <w:color w:val="auto"/>
          <w:sz w:val="28"/>
          <w:szCs w:val="28"/>
          <w:lang w:eastAsia="zh-CN"/>
        </w:rPr>
      </w:pPr>
      <w:r>
        <w:rPr>
          <w:rFonts w:ascii="宋体" w:eastAsia="宋体" w:hAnsi="宋体" w:cs="宋体" w:hint="eastAsia"/>
          <w:color w:val="auto"/>
          <w:sz w:val="28"/>
          <w:szCs w:val="28"/>
          <w:lang w:eastAsia="zh-CN"/>
        </w:rPr>
        <w:t>（招标编号：</w:t>
      </w:r>
      <w:r>
        <w:rPr>
          <w:rFonts w:ascii="宋体" w:eastAsia="宋体" w:hAnsi="宋体"/>
          <w:color w:val="auto"/>
          <w:sz w:val="28"/>
          <w:szCs w:val="28"/>
          <w:lang w:eastAsia="zh-CN"/>
        </w:rPr>
        <w:t>TLC-WQGXGZ-CG-2025-0</w:t>
      </w:r>
      <w:r>
        <w:rPr>
          <w:rFonts w:ascii="宋体" w:eastAsia="宋体" w:hAnsi="宋体" w:hint="eastAsia"/>
          <w:color w:val="auto"/>
          <w:sz w:val="28"/>
          <w:szCs w:val="28"/>
          <w:lang w:eastAsia="zh-CN"/>
        </w:rPr>
        <w:t>2</w:t>
      </w:r>
      <w:r>
        <w:rPr>
          <w:rFonts w:ascii="宋体" w:eastAsia="宋体" w:hAnsi="宋体" w:cs="宋体" w:hint="eastAsia"/>
          <w:color w:val="auto"/>
          <w:sz w:val="28"/>
          <w:szCs w:val="28"/>
          <w:lang w:eastAsia="zh-CN"/>
        </w:rPr>
        <w:t>）</w:t>
      </w:r>
    </w:p>
    <w:p w14:paraId="6A03ABB1" w14:textId="77777777" w:rsidR="00FA286B" w:rsidRDefault="00FA286B">
      <w:pPr>
        <w:jc w:val="right"/>
        <w:rPr>
          <w:rFonts w:ascii="宋体" w:eastAsia="宋体" w:hAnsi="宋体" w:cs="宋体" w:hint="eastAsia"/>
          <w:color w:val="auto"/>
          <w:sz w:val="28"/>
          <w:szCs w:val="28"/>
          <w:lang w:eastAsia="zh-CN"/>
        </w:rPr>
      </w:pPr>
    </w:p>
    <w:p w14:paraId="29DEA189" w14:textId="77777777" w:rsidR="00FA286B" w:rsidRDefault="00FA286B">
      <w:pPr>
        <w:jc w:val="right"/>
        <w:rPr>
          <w:rFonts w:ascii="宋体" w:eastAsia="宋体" w:hAnsi="宋体" w:cs="宋体" w:hint="eastAsia"/>
          <w:color w:val="auto"/>
          <w:sz w:val="28"/>
          <w:szCs w:val="28"/>
          <w:lang w:eastAsia="zh-CN"/>
        </w:rPr>
      </w:pPr>
    </w:p>
    <w:p w14:paraId="5CE7BE63" w14:textId="77777777" w:rsidR="00FA286B" w:rsidRDefault="00FA286B">
      <w:pPr>
        <w:jc w:val="right"/>
        <w:rPr>
          <w:rFonts w:ascii="宋体" w:eastAsia="宋体" w:hAnsi="宋体" w:cs="宋体" w:hint="eastAsia"/>
          <w:color w:val="auto"/>
          <w:sz w:val="28"/>
          <w:szCs w:val="28"/>
          <w:lang w:eastAsia="zh-CN"/>
        </w:rPr>
      </w:pPr>
    </w:p>
    <w:p w14:paraId="417FCFF4" w14:textId="77777777" w:rsidR="00FA286B" w:rsidRDefault="00FA286B">
      <w:pPr>
        <w:jc w:val="right"/>
        <w:rPr>
          <w:rFonts w:ascii="宋体" w:eastAsia="宋体" w:hAnsi="宋体" w:cs="宋体" w:hint="eastAsia"/>
          <w:color w:val="auto"/>
          <w:sz w:val="28"/>
          <w:szCs w:val="28"/>
          <w:lang w:eastAsia="zh-CN"/>
        </w:rPr>
      </w:pPr>
    </w:p>
    <w:p w14:paraId="5F59A45F" w14:textId="77777777" w:rsidR="00FA286B" w:rsidRDefault="00FA286B">
      <w:pPr>
        <w:jc w:val="right"/>
        <w:rPr>
          <w:rFonts w:ascii="宋体" w:eastAsia="宋体" w:hAnsi="宋体" w:cs="宋体" w:hint="eastAsia"/>
          <w:color w:val="auto"/>
          <w:sz w:val="28"/>
          <w:szCs w:val="28"/>
          <w:lang w:eastAsia="zh-CN"/>
        </w:rPr>
      </w:pPr>
    </w:p>
    <w:p w14:paraId="0D03BD76" w14:textId="77777777" w:rsidR="00FA286B" w:rsidRDefault="00FA286B">
      <w:pPr>
        <w:jc w:val="right"/>
        <w:rPr>
          <w:rFonts w:ascii="宋体" w:eastAsia="宋体" w:hAnsi="宋体" w:cs="宋体" w:hint="eastAsia"/>
          <w:color w:val="auto"/>
          <w:sz w:val="28"/>
          <w:szCs w:val="28"/>
          <w:lang w:eastAsia="zh-CN"/>
        </w:rPr>
      </w:pPr>
    </w:p>
    <w:p w14:paraId="63880F63" w14:textId="77777777" w:rsidR="00FA286B" w:rsidRDefault="00FA286B">
      <w:pPr>
        <w:jc w:val="right"/>
        <w:rPr>
          <w:rFonts w:ascii="宋体" w:eastAsia="宋体" w:hAnsi="宋体" w:cs="宋体" w:hint="eastAsia"/>
          <w:color w:val="auto"/>
          <w:sz w:val="28"/>
          <w:szCs w:val="28"/>
          <w:lang w:eastAsia="zh-CN"/>
        </w:rPr>
      </w:pPr>
    </w:p>
    <w:p w14:paraId="75C339A7" w14:textId="77777777" w:rsidR="00FA286B" w:rsidRDefault="00FA286B">
      <w:pPr>
        <w:jc w:val="right"/>
        <w:rPr>
          <w:rFonts w:ascii="宋体" w:eastAsia="宋体" w:hAnsi="宋体" w:cs="宋体" w:hint="eastAsia"/>
          <w:color w:val="auto"/>
          <w:sz w:val="28"/>
          <w:szCs w:val="28"/>
          <w:lang w:eastAsia="zh-CN"/>
        </w:rPr>
      </w:pPr>
    </w:p>
    <w:p w14:paraId="5D87C310" w14:textId="77777777" w:rsidR="00FA286B" w:rsidRDefault="00FA286B">
      <w:pPr>
        <w:jc w:val="right"/>
        <w:rPr>
          <w:rFonts w:ascii="宋体" w:eastAsia="宋体" w:hAnsi="宋体" w:hint="eastAsia"/>
          <w:color w:val="auto"/>
          <w:sz w:val="28"/>
          <w:szCs w:val="28"/>
          <w:lang w:eastAsia="zh-CN"/>
        </w:rPr>
      </w:pPr>
    </w:p>
    <w:p w14:paraId="3C531F58" w14:textId="77777777" w:rsidR="00FA286B" w:rsidRDefault="00000000">
      <w:pPr>
        <w:spacing w:beforeLines="50" w:before="120" w:afterLines="50" w:after="120"/>
        <w:jc w:val="center"/>
        <w:rPr>
          <w:rFonts w:ascii="方正小标宋_GBK" w:eastAsia="方正小标宋_GBK" w:hAnsi="宋体" w:cs="宋体"/>
          <w:b/>
          <w:bCs/>
          <w:color w:val="auto"/>
          <w:sz w:val="44"/>
          <w:szCs w:val="44"/>
          <w:lang w:eastAsia="zh-CN"/>
        </w:rPr>
      </w:pPr>
      <w:bookmarkStart w:id="0" w:name="bookmark15"/>
      <w:bookmarkStart w:id="1" w:name="bookmark14"/>
      <w:bookmarkStart w:id="2" w:name="bookmark13"/>
      <w:r>
        <w:rPr>
          <w:rFonts w:ascii="方正小标宋_GBK" w:eastAsia="方正小标宋_GBK" w:hAnsi="宋体" w:cs="宋体" w:hint="eastAsia"/>
          <w:b/>
          <w:bCs/>
          <w:color w:val="auto"/>
          <w:sz w:val="44"/>
          <w:szCs w:val="44"/>
          <w:lang w:eastAsia="zh-CN"/>
        </w:rPr>
        <w:t>招标文件</w:t>
      </w:r>
      <w:bookmarkEnd w:id="0"/>
      <w:bookmarkEnd w:id="1"/>
      <w:bookmarkEnd w:id="2"/>
    </w:p>
    <w:p w14:paraId="7E8CD235" w14:textId="77777777" w:rsidR="002D4185" w:rsidRPr="002D4185" w:rsidRDefault="002D4185" w:rsidP="002D4185">
      <w:pPr>
        <w:spacing w:beforeLines="50" w:before="120" w:afterLines="50" w:after="120"/>
        <w:jc w:val="center"/>
        <w:rPr>
          <w:rFonts w:ascii="方正黑体_GBK" w:eastAsia="方正黑体_GBK" w:hAnsi="宋体" w:cs="宋体" w:hint="eastAsia"/>
          <w:color w:val="auto"/>
          <w:sz w:val="32"/>
          <w:szCs w:val="32"/>
          <w:lang w:eastAsia="zh-CN"/>
        </w:rPr>
      </w:pPr>
      <w:r w:rsidRPr="002D4185">
        <w:rPr>
          <w:rFonts w:ascii="方正黑体_GBK" w:eastAsia="方正黑体_GBK" w:hAnsi="宋体" w:cs="宋体" w:hint="eastAsia"/>
          <w:color w:val="auto"/>
          <w:sz w:val="32"/>
          <w:szCs w:val="32"/>
          <w:lang w:eastAsia="zh-CN"/>
        </w:rPr>
        <w:t>（第二次）</w:t>
      </w:r>
    </w:p>
    <w:p w14:paraId="2B7071CE" w14:textId="77777777" w:rsidR="002D4185" w:rsidRPr="002D4185" w:rsidRDefault="002D4185">
      <w:pPr>
        <w:spacing w:beforeLines="50" w:before="120" w:afterLines="50" w:after="120"/>
        <w:jc w:val="center"/>
        <w:rPr>
          <w:rFonts w:ascii="方正小标宋_GBK" w:eastAsia="方正小标宋_GBK" w:hAnsi="宋体" w:cs="宋体" w:hint="eastAsia"/>
          <w:b/>
          <w:bCs/>
          <w:color w:val="auto"/>
          <w:sz w:val="44"/>
          <w:szCs w:val="44"/>
          <w:lang w:eastAsia="zh-CN"/>
        </w:rPr>
      </w:pPr>
    </w:p>
    <w:p w14:paraId="5BE64756" w14:textId="77777777" w:rsidR="00FA286B" w:rsidRDefault="00FA286B">
      <w:pPr>
        <w:spacing w:beforeLines="50" w:before="120" w:afterLines="50" w:after="120"/>
        <w:jc w:val="center"/>
        <w:rPr>
          <w:rFonts w:ascii="方正小标宋_GBK" w:eastAsia="方正小标宋_GBK" w:hAnsi="宋体" w:cs="宋体" w:hint="eastAsia"/>
          <w:color w:val="auto"/>
          <w:sz w:val="44"/>
          <w:szCs w:val="44"/>
          <w:lang w:eastAsia="zh-CN"/>
        </w:rPr>
      </w:pPr>
    </w:p>
    <w:p w14:paraId="2C4B9C50" w14:textId="77777777" w:rsidR="00FA286B" w:rsidRDefault="00FA286B">
      <w:pPr>
        <w:spacing w:beforeLines="50" w:before="120" w:afterLines="50" w:after="120"/>
        <w:jc w:val="center"/>
        <w:rPr>
          <w:rFonts w:ascii="方正小标宋_GBK" w:eastAsia="方正小标宋_GBK" w:hAnsi="宋体" w:cs="宋体" w:hint="eastAsia"/>
          <w:color w:val="auto"/>
          <w:sz w:val="44"/>
          <w:szCs w:val="44"/>
          <w:lang w:eastAsia="zh-CN"/>
        </w:rPr>
      </w:pPr>
    </w:p>
    <w:p w14:paraId="6BB87C61" w14:textId="77777777" w:rsidR="00FA286B" w:rsidRDefault="00FA286B">
      <w:pPr>
        <w:spacing w:beforeLines="50" w:before="120" w:afterLines="50" w:after="120"/>
        <w:jc w:val="center"/>
        <w:rPr>
          <w:rFonts w:ascii="方正小标宋_GBK" w:eastAsia="方正小标宋_GBK" w:hAnsi="宋体" w:cs="宋体" w:hint="eastAsia"/>
          <w:color w:val="auto"/>
          <w:sz w:val="44"/>
          <w:szCs w:val="44"/>
          <w:lang w:eastAsia="zh-CN"/>
        </w:rPr>
      </w:pPr>
    </w:p>
    <w:p w14:paraId="1F8894D8" w14:textId="77777777" w:rsidR="00FA286B" w:rsidRDefault="00FA286B">
      <w:pPr>
        <w:spacing w:beforeLines="50" w:before="120" w:afterLines="50" w:after="120"/>
        <w:jc w:val="center"/>
        <w:rPr>
          <w:rFonts w:ascii="方正小标宋_GBK" w:eastAsia="方正小标宋_GBK" w:hAnsi="宋体" w:cs="宋体" w:hint="eastAsia"/>
          <w:color w:val="auto"/>
          <w:sz w:val="44"/>
          <w:szCs w:val="44"/>
          <w:lang w:eastAsia="zh-CN"/>
        </w:rPr>
      </w:pPr>
    </w:p>
    <w:p w14:paraId="55C2E2D5" w14:textId="77777777" w:rsidR="00FA286B" w:rsidRDefault="00FA286B">
      <w:pPr>
        <w:spacing w:beforeLines="50" w:before="120" w:afterLines="50" w:after="120"/>
        <w:jc w:val="center"/>
        <w:rPr>
          <w:rFonts w:ascii="方正小标宋_GBK" w:eastAsia="方正小标宋_GBK" w:hAnsi="宋体" w:cs="宋体" w:hint="eastAsia"/>
          <w:color w:val="auto"/>
          <w:sz w:val="44"/>
          <w:szCs w:val="44"/>
          <w:lang w:eastAsia="zh-CN"/>
        </w:rPr>
      </w:pPr>
    </w:p>
    <w:p w14:paraId="3084E058" w14:textId="77777777" w:rsidR="00FA286B" w:rsidRDefault="00FA286B">
      <w:pPr>
        <w:spacing w:beforeLines="50" w:before="120" w:afterLines="50" w:after="120"/>
        <w:jc w:val="center"/>
        <w:rPr>
          <w:rFonts w:ascii="方正小标宋_GBK" w:eastAsia="方正小标宋_GBK" w:hAnsi="宋体" w:cs="宋体" w:hint="eastAsia"/>
          <w:color w:val="auto"/>
          <w:sz w:val="44"/>
          <w:szCs w:val="44"/>
          <w:lang w:eastAsia="zh-CN"/>
        </w:rPr>
      </w:pPr>
    </w:p>
    <w:p w14:paraId="1FDC5C34" w14:textId="77777777" w:rsidR="00FA286B" w:rsidRDefault="00FA286B">
      <w:pPr>
        <w:spacing w:beforeLines="50" w:before="120" w:afterLines="50" w:after="120"/>
        <w:jc w:val="center"/>
        <w:rPr>
          <w:rFonts w:ascii="方正小标宋_GBK" w:eastAsia="方正小标宋_GBK"/>
          <w:color w:val="auto"/>
          <w:sz w:val="44"/>
          <w:szCs w:val="44"/>
          <w:lang w:eastAsia="zh-CN"/>
        </w:rPr>
      </w:pPr>
    </w:p>
    <w:p w14:paraId="63CA0ABC" w14:textId="77777777" w:rsidR="00FA286B" w:rsidRDefault="00000000">
      <w:pPr>
        <w:pStyle w:val="Bodytext20"/>
        <w:tabs>
          <w:tab w:val="left" w:pos="2510"/>
        </w:tabs>
        <w:rPr>
          <w:rFonts w:ascii="Times New Roman" w:hAnsi="Times New Roman" w:cs="Times New Roman"/>
          <w:color w:val="auto"/>
          <w:lang w:eastAsia="zh-CN"/>
        </w:rPr>
      </w:pPr>
      <w:r>
        <w:rPr>
          <w:rFonts w:ascii="Times New Roman" w:hAnsi="Times New Roman" w:cs="Times New Roman"/>
          <w:color w:val="auto"/>
          <w:lang w:eastAsia="zh-CN"/>
        </w:rPr>
        <w:t>招标人：</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w:t>
      </w:r>
      <w:r>
        <w:rPr>
          <w:rFonts w:ascii="Times New Roman" w:hAnsi="Times New Roman" w:cs="Times New Roman" w:hint="eastAsia"/>
          <w:color w:val="auto"/>
          <w:u w:val="single"/>
          <w:lang w:eastAsia="zh-CN"/>
        </w:rPr>
        <w:t>垫江县脱硫厂有限责任公司</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（盖单位章）</w:t>
      </w:r>
    </w:p>
    <w:p w14:paraId="590AB1F3" w14:textId="6AAB171E" w:rsidR="00FA286B" w:rsidRDefault="00000000">
      <w:pPr>
        <w:pStyle w:val="Bodytext20"/>
        <w:tabs>
          <w:tab w:val="left" w:pos="715"/>
          <w:tab w:val="left" w:pos="1699"/>
          <w:tab w:val="left" w:pos="2688"/>
        </w:tabs>
        <w:spacing w:after="0"/>
        <w:ind w:firstLineChars="900" w:firstLine="2340"/>
        <w:jc w:val="left"/>
        <w:rPr>
          <w:rFonts w:ascii="Times New Roman" w:hAnsi="Times New Roman" w:cs="Times New Roman"/>
          <w:color w:val="auto"/>
          <w:lang w:eastAsia="zh-CN"/>
        </w:rPr>
        <w:sectPr w:rsidR="00FA286B">
          <w:headerReference w:type="even" r:id="rId8"/>
          <w:headerReference w:type="default" r:id="rId9"/>
          <w:footerReference w:type="default" r:id="rId10"/>
          <w:headerReference w:type="first" r:id="rId11"/>
          <w:footerReference w:type="first" r:id="rId12"/>
          <w:pgSz w:w="11900" w:h="16840"/>
          <w:pgMar w:top="2121" w:right="1707" w:bottom="2155" w:left="1718" w:header="1795" w:footer="1983" w:gutter="0"/>
          <w:pgNumType w:start="1"/>
          <w:cols w:space="720"/>
          <w:docGrid w:linePitch="360"/>
        </w:sectPr>
      </w:pPr>
      <w:bookmarkStart w:id="3" w:name="bookmark83"/>
      <w:bookmarkStart w:id="4" w:name="bookmark85"/>
      <w:bookmarkStart w:id="5" w:name="_Toc202451544"/>
      <w:r>
        <w:rPr>
          <w:rFonts w:ascii="Times New Roman" w:hAnsi="Times New Roman" w:cs="Times New Roman" w:hint="eastAsia"/>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2025    </w:t>
      </w:r>
      <w:r>
        <w:rPr>
          <w:rFonts w:ascii="Times New Roman" w:hAnsi="Times New Roman" w:cs="Times New Roman"/>
          <w:color w:val="auto"/>
          <w:lang w:eastAsia="zh-CN"/>
        </w:rPr>
        <w:t>年</w:t>
      </w:r>
      <w:r>
        <w:rPr>
          <w:rFonts w:ascii="Times New Roman" w:hAnsi="Times New Roman" w:cs="Times New Roman" w:hint="eastAsia"/>
          <w:color w:val="auto"/>
          <w:u w:val="single"/>
          <w:lang w:eastAsia="zh-CN"/>
        </w:rPr>
        <w:t xml:space="preserve">    1</w:t>
      </w:r>
      <w:r w:rsidR="006D4179">
        <w:rPr>
          <w:rFonts w:ascii="Times New Roman" w:hAnsi="Times New Roman" w:cs="Times New Roman" w:hint="eastAsia"/>
          <w:color w:val="auto"/>
          <w:u w:val="single"/>
          <w:lang w:eastAsia="zh-CN"/>
        </w:rPr>
        <w:t>2</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hint="eastAsia"/>
          <w:color w:val="auto"/>
          <w:u w:val="single"/>
          <w:lang w:eastAsia="zh-CN"/>
        </w:rPr>
        <w:t xml:space="preserve">    </w:t>
      </w:r>
      <w:r w:rsidR="006D4179">
        <w:rPr>
          <w:rFonts w:ascii="Times New Roman" w:hAnsi="Times New Roman" w:cs="Times New Roman" w:hint="eastAsia"/>
          <w:color w:val="auto"/>
          <w:u w:val="single"/>
          <w:lang w:eastAsia="zh-CN"/>
        </w:rPr>
        <w:t xml:space="preserve">10 </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日</w:t>
      </w:r>
    </w:p>
    <w:p w14:paraId="0A59A773" w14:textId="77777777" w:rsidR="00FA286B" w:rsidRDefault="00000000">
      <w:pPr>
        <w:pStyle w:val="1"/>
        <w:spacing w:beforeLines="50" w:before="120" w:afterLines="50" w:after="120"/>
        <w:rPr>
          <w:rFonts w:ascii="方正小标宋_GBK" w:eastAsia="方正小标宋_GBK"/>
          <w:color w:val="auto"/>
          <w:lang w:eastAsia="zh-CN"/>
        </w:rPr>
      </w:pPr>
      <w:r>
        <w:rPr>
          <w:rFonts w:ascii="方正小标宋_GBK" w:eastAsia="方正小标宋_GBK" w:hint="eastAsia"/>
          <w:color w:val="auto"/>
          <w:lang w:eastAsia="zh-CN"/>
        </w:rPr>
        <w:lastRenderedPageBreak/>
        <w:t>第一章  招标公告</w:t>
      </w:r>
      <w:bookmarkEnd w:id="3"/>
      <w:bookmarkEnd w:id="4"/>
      <w:bookmarkEnd w:id="5"/>
    </w:p>
    <w:p w14:paraId="2C799708" w14:textId="77777777" w:rsidR="00FA286B" w:rsidRDefault="00000000">
      <w:pPr>
        <w:pStyle w:val="2"/>
        <w:spacing w:beforeLines="50" w:before="120" w:after="0"/>
        <w:rPr>
          <w:rFonts w:ascii="方正黑体_GBK" w:eastAsia="方正黑体_GBK" w:cs="Times New Roman"/>
          <w:color w:val="auto"/>
          <w:lang w:eastAsia="zh-CN"/>
        </w:rPr>
      </w:pPr>
      <w:bookmarkStart w:id="6" w:name="bookmark88"/>
      <w:bookmarkStart w:id="7" w:name="bookmark86"/>
      <w:bookmarkStart w:id="8" w:name="bookmark89"/>
      <w:bookmarkStart w:id="9" w:name="_Toc202451545"/>
      <w:bookmarkEnd w:id="6"/>
      <w:r>
        <w:rPr>
          <w:rFonts w:ascii="方正黑体_GBK" w:eastAsia="方正黑体_GBK" w:cs="Times New Roman" w:hint="eastAsia"/>
          <w:color w:val="auto"/>
          <w:lang w:eastAsia="zh-CN"/>
        </w:rPr>
        <w:t>1.招标条件</w:t>
      </w:r>
      <w:bookmarkEnd w:id="7"/>
      <w:bookmarkEnd w:id="8"/>
      <w:bookmarkEnd w:id="9"/>
    </w:p>
    <w:p w14:paraId="4FA3E6D8" w14:textId="32A93DFF"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本招标项目</w:t>
      </w:r>
      <w:r>
        <w:rPr>
          <w:rFonts w:cs="Times New Roman" w:hint="eastAsia"/>
          <w:color w:val="auto"/>
          <w:sz w:val="24"/>
          <w:szCs w:val="24"/>
          <w:lang w:eastAsia="zh-CN"/>
        </w:rPr>
        <w:t>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百万方及三期脱硫装置更新改造提升 </w:t>
      </w:r>
      <w:r>
        <w:rPr>
          <w:rFonts w:cs="Times New Roman"/>
          <w:color w:val="auto"/>
          <w:sz w:val="24"/>
          <w:szCs w:val="24"/>
          <w:lang w:eastAsia="zh-CN"/>
        </w:rPr>
        <w:t>招标人为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垫江县脱硫厂有限责任公司 </w:t>
      </w:r>
      <w:r>
        <w:rPr>
          <w:rFonts w:cs="Times New Roman"/>
          <w:color w:val="auto"/>
          <w:sz w:val="24"/>
          <w:szCs w:val="24"/>
          <w:lang w:eastAsia="zh-CN"/>
        </w:rPr>
        <w:t>，招标项目资金来自</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国有企业自筹  </w:t>
      </w:r>
      <w:r>
        <w:rPr>
          <w:rFonts w:cs="Times New Roman"/>
          <w:color w:val="auto"/>
          <w:sz w:val="24"/>
          <w:szCs w:val="24"/>
          <w:lang w:eastAsia="zh-CN"/>
        </w:rPr>
        <w:t>，岀资比例为</w:t>
      </w:r>
      <w:r>
        <w:rPr>
          <w:rFonts w:cs="Times New Roman"/>
          <w:color w:val="auto"/>
          <w:sz w:val="24"/>
          <w:szCs w:val="24"/>
          <w:u w:val="single"/>
          <w:lang w:eastAsia="zh-CN"/>
        </w:rPr>
        <w:t xml:space="preserve">  </w:t>
      </w:r>
      <w:r>
        <w:rPr>
          <w:rFonts w:cs="Times New Roman" w:hint="eastAsia"/>
          <w:color w:val="auto"/>
          <w:sz w:val="24"/>
          <w:szCs w:val="24"/>
          <w:u w:val="single"/>
          <w:lang w:eastAsia="zh-CN"/>
        </w:rPr>
        <w:t>100%</w:t>
      </w:r>
      <w:r>
        <w:rPr>
          <w:rFonts w:cs="Times New Roman"/>
          <w:color w:val="auto"/>
          <w:sz w:val="24"/>
          <w:szCs w:val="24"/>
          <w:u w:val="single"/>
          <w:lang w:eastAsia="zh-CN"/>
        </w:rPr>
        <w:t xml:space="preserve">  </w:t>
      </w:r>
      <w:r>
        <w:rPr>
          <w:rFonts w:cs="Times New Roman"/>
          <w:color w:val="auto"/>
          <w:sz w:val="24"/>
          <w:szCs w:val="24"/>
          <w:lang w:eastAsia="zh-CN"/>
        </w:rPr>
        <w:t>。该项目已具备招标条件，现对</w:t>
      </w:r>
      <w:r>
        <w:rPr>
          <w:rFonts w:cs="Times New Roman"/>
          <w:color w:val="auto"/>
          <w:sz w:val="24"/>
          <w:szCs w:val="24"/>
          <w:u w:val="single"/>
          <w:lang w:eastAsia="zh-CN"/>
        </w:rPr>
        <w:t xml:space="preserve"> </w:t>
      </w:r>
      <w:r>
        <w:rPr>
          <w:rFonts w:cs="Times New Roman" w:hint="eastAsia"/>
          <w:color w:val="auto"/>
          <w:sz w:val="24"/>
          <w:szCs w:val="24"/>
          <w:u w:val="single"/>
          <w:lang w:eastAsia="zh-CN"/>
        </w:rPr>
        <w:t>三期</w:t>
      </w:r>
      <w:r w:rsidR="004A0011" w:rsidRPr="004A0011">
        <w:rPr>
          <w:rFonts w:cs="Times New Roman" w:hint="eastAsia"/>
          <w:color w:val="auto"/>
          <w:sz w:val="24"/>
          <w:szCs w:val="24"/>
          <w:u w:val="single"/>
          <w:lang w:eastAsia="zh-CN"/>
        </w:rPr>
        <w:t>脱硫装置硫磺回收工段的</w:t>
      </w:r>
      <w:r>
        <w:rPr>
          <w:rFonts w:cs="Times New Roman" w:hint="eastAsia"/>
          <w:color w:val="auto"/>
          <w:sz w:val="24"/>
          <w:szCs w:val="24"/>
          <w:u w:val="single"/>
          <w:lang w:eastAsia="zh-CN"/>
        </w:rPr>
        <w:t xml:space="preserve">风机类设备 </w:t>
      </w:r>
      <w:r>
        <w:rPr>
          <w:rFonts w:cs="Times New Roman"/>
          <w:color w:val="auto"/>
          <w:sz w:val="24"/>
          <w:szCs w:val="24"/>
          <w:lang w:eastAsia="zh-CN"/>
        </w:rPr>
        <w:t>采购进行公开招标。</w:t>
      </w:r>
    </w:p>
    <w:p w14:paraId="5DDBDD9C" w14:textId="77777777" w:rsidR="00FA286B" w:rsidRDefault="00000000">
      <w:pPr>
        <w:pStyle w:val="2"/>
        <w:spacing w:beforeLines="50" w:before="120" w:after="0"/>
        <w:rPr>
          <w:rFonts w:ascii="方正黑体_GBK" w:eastAsia="方正黑体_GBK" w:cs="Times New Roman"/>
          <w:color w:val="auto"/>
          <w:lang w:eastAsia="zh-CN"/>
        </w:rPr>
      </w:pPr>
      <w:bookmarkStart w:id="10" w:name="bookmark92"/>
      <w:bookmarkStart w:id="11" w:name="bookmark93"/>
      <w:bookmarkStart w:id="12" w:name="bookmark90"/>
      <w:bookmarkStart w:id="13" w:name="_Toc202451546"/>
      <w:bookmarkEnd w:id="10"/>
      <w:r>
        <w:rPr>
          <w:rFonts w:ascii="方正黑体_GBK" w:eastAsia="方正黑体_GBK" w:cs="Times New Roman"/>
          <w:color w:val="auto"/>
          <w:lang w:eastAsia="zh-CN"/>
        </w:rPr>
        <w:t>2.项目概况与招标范围</w:t>
      </w:r>
      <w:bookmarkEnd w:id="11"/>
      <w:bookmarkEnd w:id="12"/>
      <w:bookmarkEnd w:id="13"/>
    </w:p>
    <w:p w14:paraId="56D18E26"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hint="eastAsia"/>
          <w:color w:val="auto"/>
          <w:sz w:val="24"/>
          <w:szCs w:val="24"/>
          <w:lang w:eastAsia="zh-CN"/>
        </w:rPr>
        <w:t>2.1 项目概括：对三期硫磺回收装置进行更新改造，使其满足环保达标排放。</w:t>
      </w:r>
    </w:p>
    <w:p w14:paraId="404737E6"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rPr>
        <w:t xml:space="preserve">2.2 </w:t>
      </w:r>
      <w:r>
        <w:rPr>
          <w:rFonts w:cs="Times New Roman" w:hint="eastAsia"/>
          <w:color w:val="auto"/>
          <w:sz w:val="24"/>
          <w:szCs w:val="24"/>
        </w:rPr>
        <w:t>招标范围及数量：</w:t>
      </w:r>
    </w:p>
    <w:tbl>
      <w:tblPr>
        <w:tblpPr w:leftFromText="180" w:rightFromText="180" w:vertAnchor="text" w:horzAnchor="page" w:tblpXSpec="center" w:tblpY="56"/>
        <w:tblOverlap w:val="never"/>
        <w:tblW w:w="7962" w:type="dxa"/>
        <w:tblLayout w:type="fixed"/>
        <w:tblCellMar>
          <w:top w:w="15" w:type="dxa"/>
          <w:left w:w="15" w:type="dxa"/>
          <w:bottom w:w="15" w:type="dxa"/>
          <w:right w:w="15" w:type="dxa"/>
        </w:tblCellMar>
        <w:tblLook w:val="04A0" w:firstRow="1" w:lastRow="0" w:firstColumn="1" w:lastColumn="0" w:noHBand="0" w:noVBand="1"/>
      </w:tblPr>
      <w:tblGrid>
        <w:gridCol w:w="591"/>
        <w:gridCol w:w="1389"/>
        <w:gridCol w:w="1290"/>
        <w:gridCol w:w="1290"/>
        <w:gridCol w:w="851"/>
        <w:gridCol w:w="709"/>
        <w:gridCol w:w="1842"/>
      </w:tblGrid>
      <w:tr w:rsidR="00FA286B" w14:paraId="51ADD34F" w14:textId="77777777">
        <w:trPr>
          <w:trHeight w:val="595"/>
        </w:trPr>
        <w:tc>
          <w:tcPr>
            <w:tcW w:w="591" w:type="dxa"/>
            <w:tcBorders>
              <w:top w:val="single" w:sz="4" w:space="0" w:color="000000"/>
              <w:left w:val="single" w:sz="4" w:space="0" w:color="000000"/>
              <w:bottom w:val="single" w:sz="4" w:space="0" w:color="auto"/>
              <w:right w:val="single" w:sz="4" w:space="0" w:color="000000"/>
            </w:tcBorders>
            <w:vAlign w:val="center"/>
          </w:tcPr>
          <w:p w14:paraId="07384235"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1389" w:type="dxa"/>
            <w:tcBorders>
              <w:top w:val="single" w:sz="4" w:space="0" w:color="000000"/>
              <w:left w:val="single" w:sz="4" w:space="0" w:color="000000"/>
              <w:bottom w:val="single" w:sz="4" w:space="0" w:color="auto"/>
              <w:right w:val="single" w:sz="4" w:space="0" w:color="auto"/>
            </w:tcBorders>
            <w:vAlign w:val="center"/>
          </w:tcPr>
          <w:p w14:paraId="1450A1F4"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290" w:type="dxa"/>
            <w:tcBorders>
              <w:top w:val="single" w:sz="4" w:space="0" w:color="auto"/>
              <w:left w:val="single" w:sz="4" w:space="0" w:color="auto"/>
              <w:bottom w:val="single" w:sz="4" w:space="0" w:color="auto"/>
              <w:right w:val="single" w:sz="4" w:space="0" w:color="auto"/>
            </w:tcBorders>
            <w:vAlign w:val="center"/>
          </w:tcPr>
          <w:p w14:paraId="7461D80B" w14:textId="77777777" w:rsidR="00FA286B"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最大流量（m</w:t>
            </w:r>
            <w:r>
              <w:rPr>
                <w:rFonts w:ascii="宋体" w:eastAsia="宋体" w:hAnsi="宋体" w:cs="宋体" w:hint="eastAsia"/>
                <w:b/>
                <w:color w:val="auto"/>
                <w:sz w:val="20"/>
                <w:szCs w:val="20"/>
                <w:vertAlign w:val="superscript"/>
                <w:lang w:eastAsia="zh-CN"/>
              </w:rPr>
              <w:t>3</w:t>
            </w:r>
            <w:r>
              <w:rPr>
                <w:rFonts w:ascii="宋体" w:eastAsia="宋体" w:hAnsi="宋体" w:cs="宋体" w:hint="eastAsia"/>
                <w:b/>
                <w:color w:val="auto"/>
                <w:sz w:val="20"/>
                <w:szCs w:val="20"/>
                <w:lang w:eastAsia="zh-CN"/>
              </w:rPr>
              <w:t>/h）</w:t>
            </w:r>
          </w:p>
        </w:tc>
        <w:tc>
          <w:tcPr>
            <w:tcW w:w="1290" w:type="dxa"/>
            <w:tcBorders>
              <w:top w:val="single" w:sz="4" w:space="0" w:color="auto"/>
              <w:left w:val="single" w:sz="4" w:space="0" w:color="auto"/>
              <w:bottom w:val="single" w:sz="4" w:space="0" w:color="auto"/>
              <w:right w:val="single" w:sz="4" w:space="0" w:color="auto"/>
            </w:tcBorders>
            <w:vAlign w:val="center"/>
          </w:tcPr>
          <w:p w14:paraId="68AA05FF" w14:textId="77777777" w:rsidR="00FA286B" w:rsidRDefault="00000000">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正常出口风压</w:t>
            </w:r>
          </w:p>
          <w:p w14:paraId="5DB4E5F8" w14:textId="77777777" w:rsidR="00FA286B" w:rsidRDefault="00000000">
            <w:pPr>
              <w:widowControl/>
              <w:jc w:val="center"/>
              <w:textAlignment w:val="center"/>
              <w:rPr>
                <w:rFonts w:ascii="宋体" w:hAnsi="宋体" w:cs="宋体"/>
                <w:b/>
                <w:color w:val="auto"/>
                <w:sz w:val="20"/>
                <w:szCs w:val="20"/>
                <w:lang w:eastAsia="zh-CN"/>
              </w:rPr>
            </w:pPr>
            <w:r>
              <w:rPr>
                <w:rFonts w:ascii="宋体" w:eastAsia="宋体" w:hAnsi="宋体" w:cs="宋体" w:hint="eastAsia"/>
                <w:b/>
                <w:color w:val="auto"/>
                <w:sz w:val="20"/>
                <w:szCs w:val="20"/>
                <w:lang w:eastAsia="zh-CN"/>
              </w:rPr>
              <w:t>（MPa）</w:t>
            </w:r>
          </w:p>
        </w:tc>
        <w:tc>
          <w:tcPr>
            <w:tcW w:w="851" w:type="dxa"/>
            <w:tcBorders>
              <w:top w:val="single" w:sz="4" w:space="0" w:color="000000"/>
              <w:left w:val="single" w:sz="4" w:space="0" w:color="auto"/>
              <w:bottom w:val="single" w:sz="4" w:space="0" w:color="000000"/>
              <w:right w:val="single" w:sz="4" w:space="0" w:color="000000"/>
            </w:tcBorders>
            <w:vAlign w:val="center"/>
          </w:tcPr>
          <w:p w14:paraId="7FE74F3B"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7D7791A"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842" w:type="dxa"/>
            <w:tcBorders>
              <w:top w:val="single" w:sz="4" w:space="0" w:color="000000"/>
              <w:left w:val="single" w:sz="4" w:space="0" w:color="000000"/>
              <w:bottom w:val="single" w:sz="4" w:space="0" w:color="000000"/>
              <w:right w:val="single" w:sz="4" w:space="0" w:color="auto"/>
            </w:tcBorders>
            <w:vAlign w:val="center"/>
          </w:tcPr>
          <w:p w14:paraId="504DBF39" w14:textId="77777777" w:rsidR="00FA286B"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r>
      <w:tr w:rsidR="00FA286B" w14:paraId="172690F6"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1490633B" w14:textId="77777777" w:rsidR="00FA286B"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1389" w:type="dxa"/>
            <w:tcBorders>
              <w:top w:val="single" w:sz="4" w:space="0" w:color="auto"/>
              <w:left w:val="single" w:sz="4" w:space="0" w:color="auto"/>
              <w:bottom w:val="single" w:sz="4" w:space="0" w:color="auto"/>
              <w:right w:val="single" w:sz="4" w:space="0" w:color="auto"/>
            </w:tcBorders>
            <w:vAlign w:val="center"/>
          </w:tcPr>
          <w:p w14:paraId="023B86A2"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主燃炉主风机</w:t>
            </w:r>
          </w:p>
        </w:tc>
        <w:tc>
          <w:tcPr>
            <w:tcW w:w="1290" w:type="dxa"/>
            <w:tcBorders>
              <w:top w:val="single" w:sz="4" w:space="0" w:color="auto"/>
              <w:bottom w:val="single" w:sz="4" w:space="0" w:color="auto"/>
              <w:right w:val="single" w:sz="4" w:space="0" w:color="auto"/>
            </w:tcBorders>
            <w:vAlign w:val="center"/>
          </w:tcPr>
          <w:p w14:paraId="40A8B12B"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2100</w:t>
            </w:r>
          </w:p>
        </w:tc>
        <w:tc>
          <w:tcPr>
            <w:tcW w:w="1290" w:type="dxa"/>
            <w:tcBorders>
              <w:top w:val="single" w:sz="4" w:space="0" w:color="auto"/>
              <w:left w:val="single" w:sz="4" w:space="0" w:color="auto"/>
              <w:bottom w:val="single" w:sz="4" w:space="0" w:color="auto"/>
              <w:right w:val="single" w:sz="4" w:space="0" w:color="auto"/>
            </w:tcBorders>
            <w:vAlign w:val="center"/>
          </w:tcPr>
          <w:p w14:paraId="22A1A0EE"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0.085</w:t>
            </w:r>
          </w:p>
        </w:tc>
        <w:tc>
          <w:tcPr>
            <w:tcW w:w="851" w:type="dxa"/>
            <w:tcBorders>
              <w:top w:val="single" w:sz="4" w:space="0" w:color="000000"/>
              <w:left w:val="single" w:sz="4" w:space="0" w:color="auto"/>
              <w:bottom w:val="single" w:sz="4" w:space="0" w:color="000000"/>
              <w:right w:val="single" w:sz="4" w:space="0" w:color="000000"/>
            </w:tcBorders>
            <w:vAlign w:val="center"/>
          </w:tcPr>
          <w:p w14:paraId="2DA7A0EE" w14:textId="77777777" w:rsidR="00FA286B"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59578"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42" w:type="dxa"/>
            <w:tcBorders>
              <w:top w:val="single" w:sz="4" w:space="0" w:color="000000"/>
              <w:left w:val="single" w:sz="4" w:space="0" w:color="000000"/>
              <w:bottom w:val="single" w:sz="4" w:space="0" w:color="000000"/>
              <w:right w:val="single" w:sz="4" w:space="0" w:color="auto"/>
            </w:tcBorders>
            <w:vAlign w:val="center"/>
          </w:tcPr>
          <w:p w14:paraId="26D3C941"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详见数据表</w:t>
            </w:r>
          </w:p>
          <w:p w14:paraId="25DC7FFB"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及技术规格书</w:t>
            </w:r>
          </w:p>
        </w:tc>
      </w:tr>
      <w:tr w:rsidR="00FA286B" w14:paraId="310BD7B6"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3D93D980" w14:textId="77777777" w:rsidR="00FA286B" w:rsidRDefault="00000000">
            <w:pPr>
              <w:widowControl/>
              <w:spacing w:line="4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389" w:type="dxa"/>
            <w:tcBorders>
              <w:top w:val="single" w:sz="4" w:space="0" w:color="auto"/>
              <w:left w:val="single" w:sz="4" w:space="0" w:color="auto"/>
              <w:bottom w:val="single" w:sz="4" w:space="0" w:color="auto"/>
              <w:right w:val="single" w:sz="4" w:space="0" w:color="auto"/>
            </w:tcBorders>
            <w:vAlign w:val="center"/>
          </w:tcPr>
          <w:p w14:paraId="6C0BDCD0"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尾气焚烧炉</w:t>
            </w:r>
          </w:p>
          <w:p w14:paraId="1E23052F"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风机</w:t>
            </w:r>
          </w:p>
        </w:tc>
        <w:tc>
          <w:tcPr>
            <w:tcW w:w="1290" w:type="dxa"/>
            <w:tcBorders>
              <w:top w:val="single" w:sz="4" w:space="0" w:color="auto"/>
              <w:bottom w:val="single" w:sz="4" w:space="0" w:color="auto"/>
              <w:right w:val="single" w:sz="4" w:space="0" w:color="auto"/>
            </w:tcBorders>
            <w:vAlign w:val="center"/>
          </w:tcPr>
          <w:p w14:paraId="408AAC06"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4300</w:t>
            </w:r>
          </w:p>
        </w:tc>
        <w:tc>
          <w:tcPr>
            <w:tcW w:w="1290" w:type="dxa"/>
            <w:tcBorders>
              <w:top w:val="single" w:sz="4" w:space="0" w:color="auto"/>
              <w:left w:val="single" w:sz="4" w:space="0" w:color="auto"/>
              <w:bottom w:val="single" w:sz="4" w:space="0" w:color="auto"/>
              <w:right w:val="single" w:sz="4" w:space="0" w:color="auto"/>
            </w:tcBorders>
            <w:vAlign w:val="center"/>
          </w:tcPr>
          <w:p w14:paraId="22F634C1"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0.035</w:t>
            </w:r>
          </w:p>
        </w:tc>
        <w:tc>
          <w:tcPr>
            <w:tcW w:w="851" w:type="dxa"/>
            <w:tcBorders>
              <w:top w:val="single" w:sz="4" w:space="0" w:color="000000"/>
              <w:left w:val="single" w:sz="4" w:space="0" w:color="auto"/>
              <w:bottom w:val="single" w:sz="4" w:space="0" w:color="000000"/>
              <w:right w:val="single" w:sz="4" w:space="0" w:color="000000"/>
            </w:tcBorders>
            <w:vAlign w:val="center"/>
          </w:tcPr>
          <w:p w14:paraId="5A528A08" w14:textId="77777777" w:rsidR="00FA286B"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63E68"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42" w:type="dxa"/>
            <w:tcBorders>
              <w:top w:val="single" w:sz="4" w:space="0" w:color="000000"/>
              <w:left w:val="single" w:sz="4" w:space="0" w:color="000000"/>
              <w:bottom w:val="single" w:sz="4" w:space="0" w:color="000000"/>
              <w:right w:val="single" w:sz="4" w:space="0" w:color="auto"/>
            </w:tcBorders>
            <w:vAlign w:val="center"/>
          </w:tcPr>
          <w:p w14:paraId="5814EC07"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详见数据表</w:t>
            </w:r>
          </w:p>
          <w:p w14:paraId="35AFB6FD"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及技术规格书</w:t>
            </w:r>
          </w:p>
        </w:tc>
      </w:tr>
      <w:tr w:rsidR="00FA286B" w14:paraId="3D983890"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2E5F25C1" w14:textId="77777777" w:rsidR="00FA286B" w:rsidRDefault="00000000">
            <w:pPr>
              <w:widowControl/>
              <w:spacing w:line="4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3</w:t>
            </w:r>
          </w:p>
        </w:tc>
        <w:tc>
          <w:tcPr>
            <w:tcW w:w="1389" w:type="dxa"/>
            <w:tcBorders>
              <w:top w:val="single" w:sz="4" w:space="0" w:color="auto"/>
              <w:left w:val="single" w:sz="4" w:space="0" w:color="auto"/>
              <w:bottom w:val="single" w:sz="4" w:space="0" w:color="auto"/>
              <w:right w:val="single" w:sz="4" w:space="0" w:color="auto"/>
            </w:tcBorders>
            <w:vAlign w:val="center"/>
          </w:tcPr>
          <w:p w14:paraId="13381F47"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硫除雾器</w:t>
            </w:r>
          </w:p>
          <w:p w14:paraId="6B14A92D"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鼓风机</w:t>
            </w:r>
          </w:p>
        </w:tc>
        <w:tc>
          <w:tcPr>
            <w:tcW w:w="1290" w:type="dxa"/>
            <w:tcBorders>
              <w:top w:val="single" w:sz="4" w:space="0" w:color="auto"/>
              <w:bottom w:val="single" w:sz="4" w:space="0" w:color="auto"/>
              <w:right w:val="single" w:sz="4" w:space="0" w:color="auto"/>
            </w:tcBorders>
            <w:vAlign w:val="center"/>
          </w:tcPr>
          <w:p w14:paraId="12AB2101"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1200</w:t>
            </w:r>
          </w:p>
        </w:tc>
        <w:tc>
          <w:tcPr>
            <w:tcW w:w="1290" w:type="dxa"/>
            <w:tcBorders>
              <w:top w:val="single" w:sz="4" w:space="0" w:color="auto"/>
              <w:left w:val="single" w:sz="4" w:space="0" w:color="auto"/>
              <w:bottom w:val="single" w:sz="4" w:space="0" w:color="auto"/>
              <w:right w:val="single" w:sz="4" w:space="0" w:color="auto"/>
            </w:tcBorders>
            <w:vAlign w:val="center"/>
          </w:tcPr>
          <w:p w14:paraId="4A1DEE5E"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0.015</w:t>
            </w:r>
          </w:p>
        </w:tc>
        <w:tc>
          <w:tcPr>
            <w:tcW w:w="851" w:type="dxa"/>
            <w:tcBorders>
              <w:top w:val="single" w:sz="4" w:space="0" w:color="000000"/>
              <w:left w:val="single" w:sz="4" w:space="0" w:color="auto"/>
              <w:bottom w:val="single" w:sz="4" w:space="0" w:color="000000"/>
              <w:right w:val="single" w:sz="4" w:space="0" w:color="000000"/>
            </w:tcBorders>
            <w:vAlign w:val="center"/>
          </w:tcPr>
          <w:p w14:paraId="794E5F2A" w14:textId="77777777" w:rsidR="00FA286B"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5D85A"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42" w:type="dxa"/>
            <w:tcBorders>
              <w:top w:val="single" w:sz="4" w:space="0" w:color="000000"/>
              <w:left w:val="single" w:sz="4" w:space="0" w:color="000000"/>
              <w:bottom w:val="single" w:sz="4" w:space="0" w:color="000000"/>
              <w:right w:val="single" w:sz="4" w:space="0" w:color="auto"/>
            </w:tcBorders>
            <w:vAlign w:val="center"/>
          </w:tcPr>
          <w:p w14:paraId="4B69C58B"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详见数据表</w:t>
            </w:r>
          </w:p>
          <w:p w14:paraId="33CC3EF6"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及技术规格书</w:t>
            </w:r>
          </w:p>
        </w:tc>
      </w:tr>
    </w:tbl>
    <w:p w14:paraId="13BEB3F2" w14:textId="77777777" w:rsidR="00FA286B"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2.3</w:t>
      </w:r>
      <w:r>
        <w:rPr>
          <w:rFonts w:ascii="宋体" w:eastAsia="宋体" w:hAnsi="宋体"/>
          <w:color w:val="auto"/>
          <w:lang w:val="zh-TW" w:eastAsia="zh-CN" w:bidi="zh-TW"/>
        </w:rPr>
        <w:t xml:space="preserve"> </w:t>
      </w:r>
      <w:r>
        <w:rPr>
          <w:rFonts w:ascii="宋体" w:eastAsia="宋体" w:hAnsi="宋体" w:hint="eastAsia"/>
          <w:color w:val="auto"/>
          <w:lang w:val="zh-TW" w:eastAsia="zh-CN" w:bidi="zh-TW"/>
        </w:rPr>
        <w:t>商务计价方式：人民币，单台设备价及总价，包括设计费、货款（含法兰、垫片、螺栓配对、地脚螺栓，</w:t>
      </w:r>
      <w:r>
        <w:rPr>
          <w:rFonts w:ascii="宋体" w:eastAsia="宋体" w:hAnsi="宋体" w:hint="eastAsia"/>
          <w:b/>
          <w:bCs/>
          <w:color w:val="EE0000"/>
          <w:lang w:val="zh-TW" w:eastAsia="zh-CN" w:bidi="zh-TW"/>
        </w:rPr>
        <w:t>其中垫片提供至少2套</w:t>
      </w:r>
      <w:r>
        <w:rPr>
          <w:rFonts w:ascii="宋体" w:eastAsia="宋体" w:hAnsi="宋体" w:hint="eastAsia"/>
          <w:color w:val="auto"/>
          <w:lang w:val="zh-TW" w:eastAsia="zh-CN" w:bidi="zh-TW"/>
        </w:rPr>
        <w:t>）、培训费、全额增值税、包装费、检测费、资料费、现场指导安装调试费、厂内装卸费、投产保运服务费、进口物资的清报关及商检费用、售后服务费、运输费、运输保险费、投产试运行备品备件费等所有费用。</w:t>
      </w:r>
    </w:p>
    <w:p w14:paraId="160A1745" w14:textId="77777777" w:rsidR="00FA286B"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color w:val="auto"/>
          <w:lang w:val="zh-TW" w:eastAsia="zh-CN" w:bidi="zh-TW"/>
        </w:rPr>
        <w:t>2.</w:t>
      </w:r>
      <w:r>
        <w:rPr>
          <w:rFonts w:ascii="宋体" w:eastAsia="宋体" w:hAnsi="宋体" w:hint="eastAsia"/>
          <w:color w:val="auto"/>
          <w:lang w:val="zh-TW" w:eastAsia="zh-CN" w:bidi="zh-TW"/>
        </w:rPr>
        <w:t>4</w:t>
      </w:r>
      <w:r>
        <w:rPr>
          <w:rFonts w:ascii="宋体" w:eastAsia="宋体" w:hAnsi="宋体"/>
          <w:color w:val="auto"/>
          <w:lang w:val="zh-TW" w:eastAsia="zh-CN" w:bidi="zh-TW"/>
        </w:rPr>
        <w:t xml:space="preserve"> </w:t>
      </w:r>
      <w:r>
        <w:rPr>
          <w:rFonts w:ascii="宋体" w:eastAsia="宋体" w:hAnsi="宋体" w:hint="eastAsia"/>
          <w:color w:val="auto"/>
          <w:lang w:val="zh-TW" w:eastAsia="zh-CN" w:bidi="zh-TW"/>
        </w:rPr>
        <w:t>交货时间：</w:t>
      </w:r>
      <w:r>
        <w:rPr>
          <w:rFonts w:ascii="宋体" w:eastAsia="宋体" w:hAnsi="宋体" w:hint="eastAsia"/>
          <w:color w:val="auto"/>
          <w:u w:val="single"/>
          <w:lang w:eastAsia="zh-CN" w:bidi="zh-TW"/>
        </w:rPr>
        <w:t>合同签订后130天内</w:t>
      </w:r>
      <w:r>
        <w:rPr>
          <w:rFonts w:ascii="宋体" w:eastAsia="宋体" w:hAnsi="宋体" w:hint="eastAsia"/>
          <w:color w:val="auto"/>
          <w:lang w:eastAsia="zh-CN" w:bidi="zh-TW"/>
        </w:rPr>
        <w:t>交货</w:t>
      </w:r>
      <w:r>
        <w:rPr>
          <w:rFonts w:ascii="宋体" w:eastAsia="宋体" w:hAnsi="宋体" w:hint="eastAsia"/>
          <w:color w:val="auto"/>
          <w:lang w:val="zh-TW" w:eastAsia="zh-CN" w:bidi="zh-TW"/>
        </w:rPr>
        <w:t>，超过此时间</w:t>
      </w:r>
      <w:r>
        <w:rPr>
          <w:rFonts w:ascii="宋体" w:eastAsia="宋体" w:hAnsi="宋体" w:hint="eastAsia"/>
          <w:color w:val="auto"/>
          <w:lang w:eastAsia="zh-CN" w:bidi="zh-TW"/>
        </w:rPr>
        <w:t>要求</w:t>
      </w:r>
      <w:r>
        <w:rPr>
          <w:rFonts w:ascii="宋体" w:eastAsia="宋体" w:hAnsi="宋体" w:hint="eastAsia"/>
          <w:color w:val="auto"/>
          <w:lang w:val="zh-TW" w:eastAsia="zh-CN" w:bidi="zh-TW"/>
        </w:rPr>
        <w:t>的投标将予以否决。</w:t>
      </w:r>
    </w:p>
    <w:p w14:paraId="1C2B6911" w14:textId="77777777" w:rsidR="00FA286B"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2.5 交货地点：</w:t>
      </w:r>
      <w:r>
        <w:rPr>
          <w:rFonts w:ascii="宋体" w:eastAsia="宋体" w:hAnsi="宋体" w:hint="eastAsia"/>
          <w:color w:val="auto"/>
          <w:u w:val="single"/>
          <w:lang w:val="zh-TW" w:eastAsia="zh-CN" w:bidi="zh-TW"/>
        </w:rPr>
        <w:t>项目施工现场</w:t>
      </w:r>
      <w:r>
        <w:rPr>
          <w:rFonts w:ascii="宋体" w:eastAsia="宋体" w:hAnsi="宋体" w:hint="eastAsia"/>
          <w:color w:val="auto"/>
          <w:lang w:val="zh-TW" w:eastAsia="zh-CN" w:bidi="zh-TW"/>
        </w:rPr>
        <w:t>（垫江县脱硫厂有限责任公司）。</w:t>
      </w:r>
    </w:p>
    <w:p w14:paraId="486A7117" w14:textId="77777777" w:rsidR="00FA286B" w:rsidRDefault="00000000">
      <w:pPr>
        <w:pStyle w:val="2"/>
        <w:spacing w:beforeLines="50" w:before="120" w:after="0"/>
        <w:rPr>
          <w:rFonts w:ascii="方正黑体_GBK" w:eastAsia="方正黑体_GBK" w:cs="Times New Roman"/>
          <w:color w:val="auto"/>
          <w:lang w:eastAsia="zh-CN"/>
        </w:rPr>
      </w:pPr>
      <w:bookmarkStart w:id="14" w:name="bookmark96"/>
      <w:bookmarkStart w:id="15" w:name="_Toc202451547"/>
      <w:bookmarkStart w:id="16" w:name="bookmark97"/>
      <w:bookmarkStart w:id="17" w:name="bookmark94"/>
      <w:bookmarkEnd w:id="14"/>
      <w:r>
        <w:rPr>
          <w:rFonts w:ascii="方正黑体_GBK" w:eastAsia="方正黑体_GBK" w:cs="Times New Roman"/>
          <w:color w:val="auto"/>
          <w:lang w:eastAsia="zh-CN"/>
        </w:rPr>
        <w:t>3.投标人资格要求</w:t>
      </w:r>
      <w:bookmarkEnd w:id="15"/>
      <w:bookmarkEnd w:id="16"/>
      <w:bookmarkEnd w:id="17"/>
    </w:p>
    <w:p w14:paraId="368156DF" w14:textId="77777777" w:rsidR="00FA286B" w:rsidRDefault="00000000">
      <w:pPr>
        <w:pStyle w:val="Bodytext10"/>
        <w:tabs>
          <w:tab w:val="left" w:pos="4166"/>
          <w:tab w:val="left" w:pos="5722"/>
        </w:tabs>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w:t>
      </w:r>
      <w:r>
        <w:rPr>
          <w:rFonts w:cs="Times New Roman" w:hint="eastAsia"/>
          <w:color w:val="auto"/>
          <w:sz w:val="24"/>
          <w:szCs w:val="24"/>
          <w:lang w:val="en-US" w:eastAsia="zh-CN" w:bidi="en-US"/>
        </w:rPr>
        <w:t xml:space="preserve"> </w:t>
      </w:r>
      <w:r>
        <w:rPr>
          <w:rFonts w:cstheme="minorEastAsia" w:hint="eastAsia"/>
          <w:color w:val="auto"/>
          <w:sz w:val="24"/>
          <w:szCs w:val="24"/>
          <w:lang w:eastAsia="zh-CN"/>
        </w:rPr>
        <w:t>本次招标要求投标人须具备以下</w:t>
      </w:r>
      <w:r>
        <w:rPr>
          <w:rFonts w:cstheme="minorEastAsia" w:hint="eastAsia"/>
          <w:color w:val="auto"/>
          <w:sz w:val="24"/>
          <w:szCs w:val="24"/>
          <w:u w:val="single"/>
          <w:lang w:eastAsia="zh-CN"/>
        </w:rPr>
        <w:t xml:space="preserve"> 基本资格条件 </w:t>
      </w:r>
      <w:r>
        <w:rPr>
          <w:rFonts w:cstheme="minorEastAsia" w:hint="eastAsia"/>
          <w:color w:val="auto"/>
          <w:sz w:val="24"/>
          <w:szCs w:val="24"/>
          <w:lang w:eastAsia="zh-CN"/>
        </w:rPr>
        <w:t>、</w:t>
      </w:r>
      <w:r>
        <w:rPr>
          <w:rFonts w:cstheme="minorEastAsia" w:hint="eastAsia"/>
          <w:color w:val="auto"/>
          <w:sz w:val="24"/>
          <w:szCs w:val="24"/>
          <w:u w:val="single"/>
          <w:lang w:eastAsia="zh-CN"/>
        </w:rPr>
        <w:t xml:space="preserve"> 强制资质要求 </w:t>
      </w:r>
      <w:r>
        <w:rPr>
          <w:rFonts w:cstheme="minorEastAsia" w:hint="eastAsia"/>
          <w:color w:val="auto"/>
          <w:sz w:val="24"/>
          <w:szCs w:val="24"/>
          <w:lang w:eastAsia="zh-CN"/>
        </w:rPr>
        <w:t>和</w:t>
      </w:r>
      <w:r>
        <w:rPr>
          <w:rFonts w:cstheme="minorEastAsia" w:hint="eastAsia"/>
          <w:color w:val="auto"/>
          <w:sz w:val="24"/>
          <w:szCs w:val="24"/>
          <w:u w:val="single"/>
          <w:lang w:eastAsia="zh-CN"/>
        </w:rPr>
        <w:t xml:space="preserve"> 技</w:t>
      </w:r>
      <w:r>
        <w:rPr>
          <w:rFonts w:cstheme="minorEastAsia" w:hint="eastAsia"/>
          <w:color w:val="auto"/>
          <w:sz w:val="24"/>
          <w:szCs w:val="24"/>
          <w:u w:val="single"/>
          <w:lang w:eastAsia="zh-CN"/>
        </w:rPr>
        <w:lastRenderedPageBreak/>
        <w:t xml:space="preserve">术能力要求 </w:t>
      </w:r>
      <w:r>
        <w:rPr>
          <w:rFonts w:cstheme="minorEastAsia" w:hint="eastAsia"/>
          <w:color w:val="auto"/>
          <w:sz w:val="24"/>
          <w:szCs w:val="24"/>
          <w:lang w:eastAsia="zh-CN"/>
        </w:rPr>
        <w:t>，并具备与本招标设备相应的供货能力。</w:t>
      </w:r>
    </w:p>
    <w:p w14:paraId="1AEE88D9" w14:textId="77777777" w:rsidR="00FA286B"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r>
        <w:rPr>
          <w:rFonts w:ascii="宋体" w:eastAsia="宋体" w:hAnsi="宋体" w:cstheme="minorEastAsia" w:hint="eastAsia"/>
          <w:b/>
          <w:bCs/>
          <w:color w:val="auto"/>
          <w:lang w:eastAsia="zh-CN"/>
        </w:rPr>
        <w:t>（一）基本资格条件</w:t>
      </w:r>
    </w:p>
    <w:p w14:paraId="4C04AC85" w14:textId="77777777" w:rsidR="00FA286B"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1、具有独立承担民事责任的能力；</w:t>
      </w:r>
    </w:p>
    <w:p w14:paraId="6A5B534A" w14:textId="77777777" w:rsidR="00FA286B"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2、具有良好的商业信誉和健全的财务会计制度；</w:t>
      </w:r>
    </w:p>
    <w:p w14:paraId="4C972A14" w14:textId="77777777" w:rsidR="00FA286B"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3、具有履行合同所必需的设备和专业技术能力；</w:t>
      </w:r>
    </w:p>
    <w:p w14:paraId="5E362631" w14:textId="77777777" w:rsidR="00FA286B"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4、有依法缴纳税收和社会保障资金的良好记录；</w:t>
      </w:r>
    </w:p>
    <w:p w14:paraId="5E641957" w14:textId="77777777" w:rsidR="00FA286B"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5、法律、行政法规规定的其他条件。</w:t>
      </w:r>
    </w:p>
    <w:p w14:paraId="412CFBE4" w14:textId="77777777" w:rsidR="00FA286B" w:rsidRDefault="00000000">
      <w:pPr>
        <w:autoSpaceDE w:val="0"/>
        <w:autoSpaceDN w:val="0"/>
        <w:adjustRightInd w:val="0"/>
        <w:spacing w:line="500" w:lineRule="exact"/>
        <w:ind w:firstLineChars="200" w:firstLine="482"/>
        <w:jc w:val="both"/>
        <w:rPr>
          <w:rFonts w:ascii="宋体" w:eastAsia="宋体" w:hAnsi="宋体" w:cstheme="minorEastAsia" w:hint="eastAsia"/>
          <w:color w:val="auto"/>
          <w:lang w:eastAsia="zh-CN"/>
        </w:rPr>
      </w:pPr>
      <w:r>
        <w:rPr>
          <w:rFonts w:ascii="宋体" w:eastAsia="宋体" w:hAnsi="宋体" w:cstheme="minorEastAsia" w:hint="eastAsia"/>
          <w:b/>
          <w:bCs/>
          <w:color w:val="auto"/>
          <w:lang w:eastAsia="zh-CN"/>
        </w:rPr>
        <w:t>（二）强制资质要求</w:t>
      </w:r>
    </w:p>
    <w:p w14:paraId="75C83922" w14:textId="77777777" w:rsidR="00FA286B"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bookmarkStart w:id="18" w:name="_Toc373946744"/>
      <w:r>
        <w:rPr>
          <w:rFonts w:ascii="宋体" w:eastAsia="宋体" w:hAnsi="宋体" w:cstheme="minorEastAsia" w:hint="eastAsia"/>
          <w:color w:val="auto"/>
          <w:lang w:eastAsia="zh-CN"/>
        </w:rPr>
        <w:t>1、提供有效的</w:t>
      </w:r>
      <w:r>
        <w:rPr>
          <w:rFonts w:ascii="宋体" w:eastAsia="宋体" w:hAnsi="宋体" w:cstheme="minorEastAsia"/>
          <w:color w:val="auto"/>
          <w:lang w:eastAsia="zh-CN"/>
        </w:rPr>
        <w:t>ISO9001</w:t>
      </w:r>
      <w:r>
        <w:rPr>
          <w:rFonts w:ascii="宋体" w:eastAsia="宋体" w:hAnsi="宋体" w:cstheme="minorEastAsia" w:hint="eastAsia"/>
          <w:color w:val="auto"/>
          <w:lang w:eastAsia="zh-CN"/>
        </w:rPr>
        <w:t>质量管理体系认证证书。</w:t>
      </w:r>
    </w:p>
    <w:p w14:paraId="1D44CF5B" w14:textId="77777777" w:rsidR="00FA286B"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r>
        <w:rPr>
          <w:rFonts w:ascii="宋体" w:eastAsia="宋体" w:hAnsi="宋体" w:cstheme="minorEastAsia" w:hint="eastAsia"/>
          <w:b/>
          <w:bCs/>
          <w:color w:val="auto"/>
          <w:lang w:eastAsia="zh-CN"/>
        </w:rPr>
        <w:t>（三）技术能力要求</w:t>
      </w:r>
    </w:p>
    <w:p w14:paraId="162A949E" w14:textId="276F2B6E" w:rsidR="00FA286B" w:rsidRDefault="006D3D8B">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1、投标人须提供近三年内完成的业绩证明</w:t>
      </w:r>
      <w:r>
        <w:rPr>
          <w:rFonts w:ascii="宋体" w:eastAsia="宋体" w:hAnsi="宋体" w:cstheme="minorEastAsia"/>
          <w:color w:val="auto"/>
          <w:lang w:eastAsia="zh-CN"/>
        </w:rPr>
        <w:t>2</w:t>
      </w:r>
      <w:r>
        <w:rPr>
          <w:rFonts w:ascii="宋体" w:eastAsia="宋体" w:hAnsi="宋体" w:cstheme="minorEastAsia" w:hint="eastAsia"/>
          <w:color w:val="auto"/>
          <w:lang w:eastAsia="zh-CN"/>
        </w:rPr>
        <w:t>0台及以上。所提供业绩的产品，须在设计压力、设计温度、主体材质及介质性质等关键参数上与本次招标设备相同或相近。</w:t>
      </w:r>
    </w:p>
    <w:p w14:paraId="7A941E47" w14:textId="4CD7813E" w:rsidR="00FA286B" w:rsidRDefault="006D3D8B">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2、本次投标不接受代理商、联合体投标，只接受制造商投标；</w:t>
      </w:r>
    </w:p>
    <w:bookmarkEnd w:id="18"/>
    <w:p w14:paraId="1F5A826E" w14:textId="6B3F6F53" w:rsidR="00FA286B" w:rsidRDefault="006D3D8B">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3、财务要求：提供近</w:t>
      </w:r>
      <w:r>
        <w:rPr>
          <w:rFonts w:ascii="宋体" w:eastAsia="宋体" w:hAnsi="宋体" w:cstheme="minorEastAsia"/>
          <w:color w:val="auto"/>
          <w:lang w:eastAsia="zh-CN"/>
        </w:rPr>
        <w:t>3</w:t>
      </w:r>
      <w:r>
        <w:rPr>
          <w:rFonts w:ascii="宋体" w:eastAsia="宋体" w:hAnsi="宋体" w:cstheme="minorEastAsia" w:hint="eastAsia"/>
          <w:color w:val="auto"/>
          <w:lang w:eastAsia="zh-CN"/>
        </w:rPr>
        <w:t>年经审计的财务报表（包括审计报告），根据所报2024年度经审计的资产负债表或财务报告测算，投标人为资不抵债的，投标将被否决；</w:t>
      </w:r>
    </w:p>
    <w:p w14:paraId="6E4A7A85" w14:textId="1163A939" w:rsidR="00FA286B" w:rsidRDefault="006D3D8B">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4、投标人</w:t>
      </w:r>
      <w:r w:rsidRPr="007A707A">
        <w:rPr>
          <w:rFonts w:ascii="宋体" w:eastAsia="宋体" w:hAnsi="宋体" w:cstheme="minorEastAsia" w:hint="eastAsia"/>
          <w:color w:val="auto"/>
          <w:lang w:eastAsia="zh-CN"/>
        </w:rPr>
        <w:t>提供</w:t>
      </w:r>
      <w:r>
        <w:rPr>
          <w:rFonts w:ascii="宋体" w:eastAsia="宋体" w:hAnsi="宋体" w:cstheme="minorEastAsia" w:hint="eastAsia"/>
          <w:color w:val="auto"/>
          <w:lang w:eastAsia="zh-CN"/>
        </w:rPr>
        <w:t>在2022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p w14:paraId="3A4B21E0" w14:textId="6A185E59" w:rsidR="00FA286B" w:rsidRDefault="006D3D8B">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5、没有处于被责令停业</w:t>
      </w:r>
      <w:r>
        <w:rPr>
          <w:rFonts w:ascii="宋体" w:eastAsia="宋体" w:hAnsi="宋体" w:cstheme="minorEastAsia"/>
          <w:color w:val="auto"/>
          <w:lang w:eastAsia="zh-CN"/>
        </w:rPr>
        <w:t>，</w:t>
      </w:r>
      <w:r>
        <w:rPr>
          <w:rFonts w:ascii="宋体" w:eastAsia="宋体" w:hAnsi="宋体" w:cstheme="minorEastAsia" w:hint="eastAsia"/>
          <w:color w:val="auto"/>
          <w:lang w:eastAsia="zh-CN"/>
        </w:rPr>
        <w:t>财产被接管、冻结、破产等状态。</w:t>
      </w:r>
    </w:p>
    <w:p w14:paraId="6F5F5508" w14:textId="77777777" w:rsidR="00FA286B" w:rsidRDefault="00000000">
      <w:pPr>
        <w:pStyle w:val="2"/>
        <w:spacing w:beforeLines="50" w:before="120" w:after="0"/>
        <w:rPr>
          <w:rFonts w:ascii="方正黑体_GBK" w:eastAsia="方正黑体_GBK" w:cs="Times New Roman"/>
          <w:color w:val="auto"/>
          <w:lang w:eastAsia="zh-CN"/>
        </w:rPr>
      </w:pPr>
      <w:bookmarkStart w:id="19" w:name="bookmark100"/>
      <w:bookmarkStart w:id="20" w:name="_Toc202451548"/>
      <w:bookmarkStart w:id="21" w:name="bookmark98"/>
      <w:bookmarkStart w:id="22" w:name="bookmark101"/>
      <w:bookmarkEnd w:id="19"/>
      <w:r>
        <w:rPr>
          <w:rFonts w:ascii="方正黑体_GBK" w:eastAsia="方正黑体_GBK" w:cs="Times New Roman"/>
          <w:color w:val="auto"/>
          <w:lang w:eastAsia="zh-CN"/>
        </w:rPr>
        <w:t>4.招标文件的获取</w:t>
      </w:r>
      <w:bookmarkEnd w:id="20"/>
      <w:bookmarkEnd w:id="21"/>
      <w:bookmarkEnd w:id="22"/>
    </w:p>
    <w:p w14:paraId="374DF8C3" w14:textId="3DFEB138" w:rsidR="00FA286B" w:rsidRDefault="00000000">
      <w:pPr>
        <w:pStyle w:val="Bodytext10"/>
        <w:tabs>
          <w:tab w:val="left" w:pos="834"/>
          <w:tab w:val="left" w:pos="917"/>
          <w:tab w:val="left" w:pos="2045"/>
          <w:tab w:val="left" w:pos="3168"/>
          <w:tab w:val="left" w:pos="4291"/>
          <w:tab w:val="left" w:pos="4478"/>
          <w:tab w:val="left" w:pos="5602"/>
          <w:tab w:val="left" w:pos="6725"/>
          <w:tab w:val="left" w:pos="7848"/>
          <w:tab w:val="left" w:pos="840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1 </w:t>
      </w:r>
      <w:r>
        <w:rPr>
          <w:rFonts w:cs="Times New Roman"/>
          <w:color w:val="auto"/>
          <w:sz w:val="24"/>
          <w:szCs w:val="24"/>
          <w:lang w:eastAsia="zh-CN"/>
        </w:rPr>
        <w:t>凡有意参加投标者，请于</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w:t>
      </w:r>
      <w:r w:rsidR="006D4179">
        <w:rPr>
          <w:rFonts w:cs="Times New Roman" w:hint="eastAsia"/>
          <w:color w:val="auto"/>
          <w:sz w:val="24"/>
          <w:szCs w:val="24"/>
          <w:u w:val="single"/>
          <w:lang w:eastAsia="zh-CN"/>
        </w:rPr>
        <w:t>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sidR="006D4179">
        <w:rPr>
          <w:rFonts w:cs="Times New Roman" w:hint="eastAsia"/>
          <w:color w:val="auto"/>
          <w:sz w:val="24"/>
          <w:szCs w:val="24"/>
          <w:u w:val="single"/>
          <w:lang w:eastAsia="zh-CN"/>
        </w:rPr>
        <w:t>11</w:t>
      </w:r>
      <w:r>
        <w:rPr>
          <w:rFonts w:cs="Times New Roman"/>
          <w:color w:val="auto"/>
          <w:sz w:val="24"/>
          <w:szCs w:val="24"/>
          <w:u w:val="single"/>
          <w:lang w:eastAsia="zh-CN"/>
        </w:rPr>
        <w:t xml:space="preserve">  </w:t>
      </w:r>
      <w:r>
        <w:rPr>
          <w:rFonts w:cs="Times New Roman"/>
          <w:color w:val="auto"/>
          <w:sz w:val="24"/>
          <w:szCs w:val="24"/>
          <w:lang w:eastAsia="zh-CN"/>
        </w:rPr>
        <w:t>日</w:t>
      </w:r>
      <w:r>
        <w:rPr>
          <w:rFonts w:cs="Times New Roman" w:hint="eastAsia"/>
          <w:color w:val="auto"/>
          <w:sz w:val="24"/>
          <w:szCs w:val="24"/>
          <w:lang w:eastAsia="zh-CN"/>
        </w:rPr>
        <w:t>起</w:t>
      </w:r>
      <w:r>
        <w:rPr>
          <w:rFonts w:cs="Times New Roman"/>
          <w:color w:val="auto"/>
          <w:sz w:val="24"/>
          <w:szCs w:val="24"/>
          <w:lang w:eastAsia="zh-CN"/>
        </w:rPr>
        <w:t>，登录</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w:t>
      </w:r>
      <w:r>
        <w:rPr>
          <w:rFonts w:cs="Times New Roman" w:hint="eastAsia"/>
          <w:b/>
          <w:bCs/>
          <w:color w:val="auto"/>
          <w:sz w:val="24"/>
          <w:szCs w:val="24"/>
          <w:u w:val="single"/>
          <w:lang w:eastAsia="zh-CN"/>
        </w:rPr>
        <w:lastRenderedPageBreak/>
        <w:t>县人民政府官网</w:t>
      </w:r>
      <w:r>
        <w:rPr>
          <w:rFonts w:cs="Times New Roman"/>
          <w:color w:val="auto"/>
          <w:sz w:val="24"/>
          <w:szCs w:val="24"/>
          <w:u w:val="single"/>
          <w:lang w:eastAsia="zh-CN"/>
        </w:rPr>
        <w:t xml:space="preserve">  </w:t>
      </w:r>
      <w:r>
        <w:rPr>
          <w:rFonts w:cs="Times New Roman"/>
          <w:color w:val="auto"/>
          <w:sz w:val="24"/>
          <w:szCs w:val="24"/>
          <w:lang w:eastAsia="zh-CN"/>
        </w:rPr>
        <w:t>下载电子招标文件。</w:t>
      </w:r>
    </w:p>
    <w:p w14:paraId="454D1733" w14:textId="77777777" w:rsidR="00FA286B" w:rsidRDefault="00000000">
      <w:pPr>
        <w:pStyle w:val="Bodytext10"/>
        <w:tabs>
          <w:tab w:val="left" w:pos="3261"/>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2 </w:t>
      </w:r>
      <w:r>
        <w:rPr>
          <w:rFonts w:cs="Times New Roman"/>
          <w:color w:val="auto"/>
          <w:sz w:val="24"/>
          <w:szCs w:val="24"/>
          <w:lang w:eastAsia="zh-CN"/>
        </w:rPr>
        <w:t>招标文件每套售价</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color w:val="auto"/>
          <w:sz w:val="24"/>
          <w:szCs w:val="24"/>
          <w:lang w:eastAsia="zh-CN"/>
        </w:rPr>
        <w:t>元，售后不退。</w:t>
      </w:r>
    </w:p>
    <w:p w14:paraId="397FC882" w14:textId="77777777" w:rsidR="00FA286B" w:rsidRDefault="00000000">
      <w:pPr>
        <w:pStyle w:val="2"/>
        <w:spacing w:beforeLines="50" w:before="120" w:after="0"/>
        <w:rPr>
          <w:rFonts w:ascii="方正黑体_GBK" w:eastAsia="方正黑体_GBK" w:cs="Times New Roman"/>
          <w:color w:val="auto"/>
          <w:lang w:eastAsia="zh-CN"/>
        </w:rPr>
      </w:pPr>
      <w:bookmarkStart w:id="23" w:name="bookmark106"/>
      <w:bookmarkStart w:id="24" w:name="_Toc202451549"/>
      <w:bookmarkStart w:id="25" w:name="bookmark107"/>
      <w:bookmarkStart w:id="26" w:name="bookmark104"/>
      <w:bookmarkEnd w:id="23"/>
      <w:r>
        <w:rPr>
          <w:rFonts w:ascii="方正黑体_GBK" w:eastAsia="方正黑体_GBK" w:cs="Times New Roman"/>
          <w:color w:val="auto"/>
          <w:lang w:eastAsia="zh-CN"/>
        </w:rPr>
        <w:t>5.投标文件的递交</w:t>
      </w:r>
      <w:bookmarkEnd w:id="24"/>
      <w:bookmarkEnd w:id="25"/>
      <w:bookmarkEnd w:id="26"/>
    </w:p>
    <w:p w14:paraId="763BF9EA" w14:textId="5FC1C36E" w:rsidR="00FA286B"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27" w:name="bookmark108"/>
      <w:bookmarkEnd w:id="27"/>
      <w:r>
        <w:rPr>
          <w:rFonts w:cs="Times New Roman"/>
          <w:color w:val="auto"/>
          <w:sz w:val="24"/>
          <w:szCs w:val="24"/>
          <w:lang w:val="en-US" w:eastAsia="zh-CN" w:bidi="en-US"/>
        </w:rPr>
        <w:t>5.1</w:t>
      </w:r>
      <w:r>
        <w:rPr>
          <w:rFonts w:cs="Times New Roman" w:hint="eastAsia"/>
          <w:color w:val="auto"/>
          <w:sz w:val="24"/>
          <w:szCs w:val="24"/>
          <w:lang w:val="en-US" w:eastAsia="zh-CN" w:bidi="en-US"/>
        </w:rPr>
        <w:t xml:space="preserve"> </w:t>
      </w:r>
      <w:r>
        <w:rPr>
          <w:rFonts w:cs="Times New Roman"/>
          <w:color w:val="auto"/>
          <w:sz w:val="24"/>
          <w:szCs w:val="24"/>
          <w:lang w:eastAsia="zh-CN"/>
        </w:rPr>
        <w:t>投标文件递交的截止时间(投标截止时间，下同)为</w:t>
      </w:r>
      <w:r>
        <w:rPr>
          <w:rFonts w:cs="Times New Roman"/>
          <w:color w:val="auto"/>
          <w:sz w:val="24"/>
          <w:szCs w:val="24"/>
          <w:u w:val="single"/>
          <w:lang w:eastAsia="zh-CN"/>
        </w:rPr>
        <w:t xml:space="preserve"> </w:t>
      </w:r>
      <w:r>
        <w:rPr>
          <w:rFonts w:cs="Times New Roman" w:hint="eastAsia"/>
          <w:color w:val="auto"/>
          <w:sz w:val="24"/>
          <w:szCs w:val="24"/>
          <w:u w:val="single"/>
          <w:lang w:eastAsia="zh-CN"/>
        </w:rPr>
        <w:t>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Pr>
          <w:rFonts w:cs="Times New Roman" w:hint="eastAsia"/>
          <w:color w:val="auto"/>
          <w:sz w:val="24"/>
          <w:szCs w:val="24"/>
          <w:u w:val="single"/>
          <w:lang w:eastAsia="zh-CN"/>
        </w:rPr>
        <w:t>1</w:t>
      </w:r>
      <w:r w:rsidR="006D4179">
        <w:rPr>
          <w:rFonts w:cs="Times New Roman" w:hint="eastAsia"/>
          <w:color w:val="auto"/>
          <w:sz w:val="24"/>
          <w:szCs w:val="24"/>
          <w:u w:val="single"/>
          <w:lang w:eastAsia="zh-CN"/>
        </w:rPr>
        <w:t>7</w:t>
      </w:r>
      <w:r>
        <w:rPr>
          <w:rFonts w:cs="Times New Roman"/>
          <w:color w:val="auto"/>
          <w:sz w:val="24"/>
          <w:szCs w:val="24"/>
          <w:u w:val="single"/>
          <w:lang w:eastAsia="zh-CN"/>
        </w:rPr>
        <w:t xml:space="preserve"> </w:t>
      </w:r>
      <w:r>
        <w:rPr>
          <w:rFonts w:cs="Times New Roman"/>
          <w:color w:val="auto"/>
          <w:sz w:val="24"/>
          <w:szCs w:val="24"/>
          <w:lang w:val="en-US" w:eastAsia="zh-CN" w:bidi="en-US"/>
        </w:rPr>
        <w:t>日</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10  </w:t>
      </w:r>
      <w:r>
        <w:rPr>
          <w:rFonts w:cs="Times New Roman"/>
          <w:color w:val="auto"/>
          <w:sz w:val="24"/>
          <w:szCs w:val="24"/>
          <w:lang w:eastAsia="zh-CN"/>
        </w:rPr>
        <w:t>时</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color w:val="auto"/>
          <w:sz w:val="24"/>
          <w:szCs w:val="24"/>
          <w:lang w:eastAsia="zh-CN"/>
        </w:rPr>
        <w:t>分，地点为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垫江县脱硫厂三楼会议室</w:t>
      </w:r>
      <w:r>
        <w:rPr>
          <w:rFonts w:cs="Times New Roman"/>
          <w:color w:val="auto"/>
          <w:sz w:val="24"/>
          <w:szCs w:val="24"/>
          <w:u w:val="single"/>
          <w:lang w:eastAsia="zh-CN"/>
        </w:rPr>
        <w:t xml:space="preserve">  </w:t>
      </w:r>
      <w:r>
        <w:rPr>
          <w:rFonts w:cs="Times New Roman"/>
          <w:i/>
          <w:iCs/>
          <w:color w:val="auto"/>
          <w:sz w:val="24"/>
          <w:szCs w:val="24"/>
          <w:lang w:eastAsia="zh-CN"/>
        </w:rPr>
        <w:t>。</w:t>
      </w:r>
    </w:p>
    <w:p w14:paraId="75EF8C47" w14:textId="77777777" w:rsidR="00FA286B"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28" w:name="bookmark109"/>
      <w:bookmarkStart w:id="29" w:name="bookmark110"/>
      <w:bookmarkEnd w:id="28"/>
      <w:bookmarkEnd w:id="29"/>
      <w:r>
        <w:rPr>
          <w:rFonts w:cs="Times New Roman"/>
          <w:color w:val="auto"/>
          <w:sz w:val="24"/>
          <w:szCs w:val="24"/>
          <w:lang w:val="en-US" w:eastAsia="zh-CN" w:bidi="en-US"/>
        </w:rPr>
        <w:t>5.2</w:t>
      </w:r>
      <w:r>
        <w:rPr>
          <w:rFonts w:cs="Times New Roman" w:hint="eastAsia"/>
          <w:color w:val="auto"/>
          <w:sz w:val="24"/>
          <w:szCs w:val="24"/>
          <w:lang w:val="en-US" w:eastAsia="zh-CN" w:bidi="en-US"/>
        </w:rPr>
        <w:t xml:space="preserve"> </w:t>
      </w:r>
      <w:r>
        <w:rPr>
          <w:rFonts w:cs="Times New Roman"/>
          <w:color w:val="auto"/>
          <w:sz w:val="24"/>
          <w:szCs w:val="24"/>
          <w:lang w:eastAsia="zh-CN"/>
        </w:rPr>
        <w:t>逾期送达的、未送达指定地点的或者不按照招标文件要求密封的投标文件，招标人将予以拒收。</w:t>
      </w:r>
    </w:p>
    <w:p w14:paraId="01E56CD1" w14:textId="77777777" w:rsidR="00FA286B" w:rsidRDefault="00000000">
      <w:pPr>
        <w:pStyle w:val="2"/>
        <w:spacing w:beforeLines="50" w:before="120" w:after="0"/>
        <w:rPr>
          <w:rFonts w:ascii="方正黑体_GBK" w:eastAsia="方正黑体_GBK" w:cs="Times New Roman"/>
          <w:color w:val="auto"/>
          <w:lang w:eastAsia="zh-CN"/>
        </w:rPr>
      </w:pPr>
      <w:bookmarkStart w:id="30" w:name="bookmark114"/>
      <w:bookmarkStart w:id="31" w:name="bookmark111"/>
      <w:bookmarkStart w:id="32" w:name="bookmark112"/>
      <w:bookmarkStart w:id="33" w:name="_Toc202451550"/>
      <w:bookmarkStart w:id="34" w:name="bookmark115"/>
      <w:bookmarkEnd w:id="30"/>
      <w:bookmarkEnd w:id="31"/>
      <w:r>
        <w:rPr>
          <w:rFonts w:ascii="方正黑体_GBK" w:eastAsia="方正黑体_GBK" w:cs="Times New Roman"/>
          <w:color w:val="auto"/>
          <w:lang w:eastAsia="zh-CN"/>
        </w:rPr>
        <w:t>6.发布公告的媒介</w:t>
      </w:r>
      <w:bookmarkEnd w:id="32"/>
      <w:bookmarkEnd w:id="33"/>
      <w:bookmarkEnd w:id="34"/>
    </w:p>
    <w:p w14:paraId="598C4C7D" w14:textId="77777777" w:rsidR="00FA286B" w:rsidRDefault="00000000">
      <w:pPr>
        <w:pStyle w:val="Bodytext10"/>
        <w:tabs>
          <w:tab w:val="left" w:pos="3659"/>
        </w:tabs>
        <w:spacing w:beforeLines="50" w:before="120" w:line="500" w:lineRule="exact"/>
        <w:ind w:firstLineChars="200" w:firstLine="48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本次招标公告在</w:t>
      </w:r>
      <w:r>
        <w:rPr>
          <w:rFonts w:ascii="Times New Roman" w:hAnsi="Times New Roman" w:cs="Times New Roman"/>
          <w:color w:val="auto"/>
          <w:sz w:val="24"/>
          <w:szCs w:val="24"/>
          <w:u w:val="single"/>
          <w:lang w:eastAsia="zh-CN"/>
        </w:rPr>
        <w:t xml:space="preserve"> </w:t>
      </w:r>
      <w:r>
        <w:rPr>
          <w:rFonts w:ascii="Times New Roman" w:hAnsi="Times New Roman" w:cs="Times New Roman" w:hint="eastAsia"/>
          <w:color w:val="auto"/>
          <w:sz w:val="24"/>
          <w:szCs w:val="24"/>
          <w:u w:val="single"/>
          <w:lang w:eastAsia="zh-CN"/>
        </w:rPr>
        <w:t xml:space="preserve">  </w:t>
      </w:r>
      <w:r>
        <w:rPr>
          <w:rFonts w:ascii="Times New Roman" w:hAnsi="Times New Roman" w:cs="Times New Roman" w:hint="eastAsia"/>
          <w:b/>
          <w:bCs/>
          <w:color w:val="auto"/>
          <w:sz w:val="24"/>
          <w:szCs w:val="24"/>
          <w:u w:val="single"/>
          <w:lang w:eastAsia="zh-CN"/>
        </w:rPr>
        <w:t>垫江县人民政府官网</w:t>
      </w:r>
      <w:r>
        <w:rPr>
          <w:rFonts w:ascii="Times New Roman" w:hAnsi="Times New Roman" w:cs="Times New Roman" w:hint="eastAsia"/>
          <w:color w:val="auto"/>
          <w:sz w:val="24"/>
          <w:szCs w:val="24"/>
          <w:u w:val="single"/>
          <w:lang w:eastAsia="zh-CN"/>
        </w:rPr>
        <w:t xml:space="preserve">   </w:t>
      </w:r>
      <w:r>
        <w:rPr>
          <w:rFonts w:ascii="Times New Roman" w:hAnsi="Times New Roman" w:cs="Times New Roman"/>
          <w:color w:val="auto"/>
          <w:sz w:val="24"/>
          <w:szCs w:val="24"/>
          <w:lang w:eastAsia="zh-CN"/>
        </w:rPr>
        <w:t>上发布。</w:t>
      </w:r>
    </w:p>
    <w:p w14:paraId="765F4AF3" w14:textId="77777777" w:rsidR="00FA286B" w:rsidRDefault="00000000">
      <w:pPr>
        <w:pStyle w:val="2"/>
        <w:spacing w:beforeLines="50" w:before="120" w:after="0"/>
        <w:rPr>
          <w:rFonts w:ascii="方正黑体_GBK" w:eastAsia="方正黑体_GBK" w:cs="Times New Roman"/>
          <w:color w:val="auto"/>
          <w:lang w:eastAsia="zh-CN"/>
        </w:rPr>
      </w:pPr>
      <w:bookmarkStart w:id="35" w:name="bookmark118"/>
      <w:bookmarkStart w:id="36" w:name="bookmark116"/>
      <w:bookmarkStart w:id="37" w:name="bookmark119"/>
      <w:bookmarkStart w:id="38" w:name="_Toc202451551"/>
      <w:bookmarkEnd w:id="35"/>
      <w:r>
        <w:rPr>
          <w:rFonts w:ascii="方正黑体_GBK" w:eastAsia="方正黑体_GBK" w:cs="Times New Roman"/>
          <w:color w:val="auto"/>
          <w:lang w:eastAsia="zh-CN"/>
        </w:rPr>
        <w:t>7.联系方式</w:t>
      </w:r>
      <w:bookmarkEnd w:id="36"/>
      <w:bookmarkEnd w:id="37"/>
      <w:bookmarkEnd w:id="38"/>
    </w:p>
    <w:p w14:paraId="40CB4091" w14:textId="77777777" w:rsidR="00FA286B" w:rsidRDefault="00000000">
      <w:pPr>
        <w:spacing w:line="389" w:lineRule="exact"/>
        <w:ind w:firstLine="420"/>
        <w:jc w:val="both"/>
        <w:rPr>
          <w:rFonts w:eastAsia="宋体"/>
          <w:color w:val="auto"/>
          <w:sz w:val="22"/>
          <w:szCs w:val="22"/>
          <w:lang w:eastAsia="zh-CN"/>
        </w:rPr>
      </w:pPr>
      <w:r>
        <w:rPr>
          <w:rFonts w:eastAsia="宋体"/>
          <w:color w:val="auto"/>
          <w:sz w:val="22"/>
          <w:szCs w:val="22"/>
          <w:lang w:eastAsia="zh-CN"/>
        </w:rPr>
        <w:t>招</w:t>
      </w:r>
      <w:r>
        <w:rPr>
          <w:rFonts w:eastAsia="宋体"/>
          <w:color w:val="auto"/>
          <w:sz w:val="22"/>
          <w:szCs w:val="22"/>
          <w:lang w:eastAsia="zh-CN"/>
        </w:rPr>
        <w:t xml:space="preserve"> </w:t>
      </w:r>
      <w:r>
        <w:rPr>
          <w:rFonts w:eastAsia="宋体"/>
          <w:color w:val="auto"/>
          <w:sz w:val="22"/>
          <w:szCs w:val="22"/>
          <w:lang w:eastAsia="zh-CN"/>
        </w:rPr>
        <w:t>标</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垫江县脱硫厂有限责任公司</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招标代理机构：</w:t>
      </w:r>
      <w:r>
        <w:rPr>
          <w:rFonts w:eastAsia="宋体"/>
          <w:color w:val="auto"/>
          <w:sz w:val="22"/>
          <w:szCs w:val="22"/>
          <w:u w:val="single"/>
          <w:lang w:eastAsia="zh-CN"/>
        </w:rPr>
        <w:t xml:space="preserve">   </w:t>
      </w:r>
      <w:r>
        <w:rPr>
          <w:rFonts w:eastAsia="宋体" w:hint="eastAsia"/>
          <w:color w:val="auto"/>
          <w:sz w:val="22"/>
          <w:szCs w:val="22"/>
          <w:u w:val="single"/>
          <w:lang w:eastAsia="zh-CN"/>
        </w:rPr>
        <w:t>重庆市工程管理有限公司</w:t>
      </w:r>
      <w:r>
        <w:rPr>
          <w:rFonts w:eastAsia="宋体" w:hint="eastAsia"/>
          <w:color w:val="auto"/>
          <w:sz w:val="22"/>
          <w:szCs w:val="22"/>
          <w:u w:val="single"/>
          <w:lang w:eastAsia="zh-CN"/>
        </w:rPr>
        <w:t xml:space="preserve">  </w:t>
      </w:r>
    </w:p>
    <w:p w14:paraId="5078D0EB" w14:textId="77777777" w:rsidR="00FA286B" w:rsidRDefault="00000000">
      <w:pPr>
        <w:spacing w:line="389" w:lineRule="exact"/>
        <w:ind w:leftChars="182" w:left="5772" w:hangingChars="2425" w:hanging="5335"/>
        <w:jc w:val="both"/>
        <w:rPr>
          <w:rFonts w:eastAsia="宋体"/>
          <w:color w:val="auto"/>
          <w:sz w:val="22"/>
          <w:szCs w:val="22"/>
          <w:u w:val="single"/>
          <w:lang w:eastAsia="zh-CN"/>
        </w:rPr>
      </w:pP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垫江县澄溪镇胜利五社</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hint="eastAsia"/>
          <w:color w:val="auto"/>
          <w:sz w:val="22"/>
          <w:szCs w:val="22"/>
          <w:u w:val="single"/>
          <w:lang w:eastAsia="zh-CN"/>
        </w:rPr>
        <w:t>重庆市江北区五简路</w:t>
      </w:r>
      <w:r>
        <w:rPr>
          <w:rFonts w:eastAsia="宋体" w:hint="eastAsia"/>
          <w:color w:val="auto"/>
          <w:sz w:val="22"/>
          <w:szCs w:val="22"/>
          <w:u w:val="single"/>
          <w:lang w:eastAsia="zh-CN"/>
        </w:rPr>
        <w:t>2</w:t>
      </w:r>
      <w:r>
        <w:rPr>
          <w:rFonts w:eastAsia="宋体" w:hint="eastAsia"/>
          <w:color w:val="auto"/>
          <w:sz w:val="22"/>
          <w:szCs w:val="22"/>
          <w:u w:val="single"/>
          <w:lang w:eastAsia="zh-CN"/>
        </w:rPr>
        <w:t>号重庆咨询大厦</w:t>
      </w:r>
      <w:r>
        <w:rPr>
          <w:rFonts w:eastAsia="宋体" w:hint="eastAsia"/>
          <w:color w:val="auto"/>
          <w:sz w:val="22"/>
          <w:szCs w:val="22"/>
          <w:u w:val="single"/>
          <w:lang w:eastAsia="zh-CN"/>
        </w:rPr>
        <w:t>A</w:t>
      </w:r>
      <w:r>
        <w:rPr>
          <w:rFonts w:eastAsia="宋体" w:hint="eastAsia"/>
          <w:color w:val="auto"/>
          <w:sz w:val="22"/>
          <w:szCs w:val="22"/>
          <w:u w:val="single"/>
          <w:lang w:eastAsia="zh-CN"/>
        </w:rPr>
        <w:t>栋</w:t>
      </w:r>
      <w:r>
        <w:rPr>
          <w:rFonts w:eastAsia="宋体"/>
          <w:color w:val="auto"/>
          <w:sz w:val="22"/>
          <w:szCs w:val="22"/>
          <w:u w:val="single"/>
          <w:lang w:eastAsia="zh-CN"/>
        </w:rPr>
        <w:t xml:space="preserve">   </w:t>
      </w:r>
    </w:p>
    <w:p w14:paraId="45F3A3D5" w14:textId="5C38D449" w:rsidR="00FA286B"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邮</w:t>
      </w:r>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408300</w:t>
      </w:r>
      <w:r>
        <w:rPr>
          <w:rFonts w:eastAsia="宋体"/>
          <w:color w:val="auto"/>
          <w:sz w:val="22"/>
          <w:szCs w:val="22"/>
          <w:u w:val="single"/>
          <w:lang w:eastAsia="zh-CN"/>
        </w:rPr>
        <w:t xml:space="preserve">                            </w:t>
      </w:r>
      <w:r>
        <w:rPr>
          <w:rFonts w:eastAsia="宋体"/>
          <w:color w:val="auto"/>
          <w:sz w:val="22"/>
          <w:szCs w:val="22"/>
          <w:lang w:eastAsia="zh-CN"/>
        </w:rPr>
        <w:t>邮</w:t>
      </w:r>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p>
    <w:p w14:paraId="2EE101C4" w14:textId="0B34D9C0" w:rsidR="00FA286B"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熊</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川（商务）</w:t>
      </w:r>
      <w:r>
        <w:rPr>
          <w:rFonts w:eastAsia="宋体"/>
          <w:color w:val="auto"/>
          <w:sz w:val="22"/>
          <w:szCs w:val="22"/>
          <w:u w:val="single"/>
          <w:lang w:eastAsia="zh-CN"/>
        </w:rPr>
        <w:t xml:space="preserve"> </w:t>
      </w:r>
      <w:r>
        <w:rPr>
          <w:rFonts w:eastAsia="宋体" w:hint="eastAsia"/>
          <w:color w:val="auto"/>
          <w:sz w:val="22"/>
          <w:szCs w:val="22"/>
          <w:u w:val="single"/>
          <w:lang w:eastAsia="zh-CN"/>
        </w:rPr>
        <w:t>/</w:t>
      </w:r>
      <w:r>
        <w:rPr>
          <w:rFonts w:eastAsia="宋体" w:hint="eastAsia"/>
          <w:color w:val="auto"/>
          <w:sz w:val="22"/>
          <w:szCs w:val="22"/>
          <w:u w:val="single"/>
          <w:lang w:eastAsia="zh-CN"/>
        </w:rPr>
        <w:t>王碧金（技术）</w:t>
      </w:r>
      <w:r>
        <w:rPr>
          <w:rFonts w:eastAsia="宋体"/>
          <w:color w:val="auto"/>
          <w:sz w:val="22"/>
          <w:szCs w:val="22"/>
          <w:u w:val="single"/>
          <w:lang w:eastAsia="zh-CN"/>
        </w:rPr>
        <w:t xml:space="preserve"> </w:t>
      </w: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谈老师</w:t>
      </w:r>
      <w:r>
        <w:rPr>
          <w:rFonts w:eastAsia="宋体"/>
          <w:color w:val="auto"/>
          <w:sz w:val="22"/>
          <w:szCs w:val="22"/>
          <w:u w:val="single"/>
          <w:lang w:eastAsia="zh-CN"/>
        </w:rPr>
        <w:t xml:space="preserve">                                 </w:t>
      </w:r>
    </w:p>
    <w:p w14:paraId="090D7873" w14:textId="5B175E7D" w:rsidR="00FA286B"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18983595677  / 15922510187</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023-63868576</w:t>
      </w:r>
      <w:r>
        <w:rPr>
          <w:rFonts w:eastAsia="宋体"/>
          <w:color w:val="auto"/>
          <w:sz w:val="22"/>
          <w:szCs w:val="22"/>
          <w:u w:val="single"/>
          <w:lang w:eastAsia="zh-CN"/>
        </w:rPr>
        <w:t xml:space="preserve">                      </w:t>
      </w:r>
    </w:p>
    <w:p w14:paraId="64D288C0" w14:textId="61829D8D" w:rsidR="00FA286B"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电子邮件：</w:t>
      </w:r>
      <w:r>
        <w:rPr>
          <w:rFonts w:eastAsia="宋体"/>
          <w:color w:val="auto"/>
          <w:sz w:val="22"/>
          <w:szCs w:val="22"/>
          <w:u w:val="single"/>
          <w:lang w:eastAsia="zh-CN"/>
        </w:rPr>
        <w:t xml:space="preserve">        djtlc_eqjg@163.com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电子邮件：</w:t>
      </w:r>
      <w:r>
        <w:rPr>
          <w:rFonts w:eastAsia="宋体"/>
          <w:color w:val="auto"/>
          <w:sz w:val="22"/>
          <w:szCs w:val="22"/>
          <w:u w:val="single"/>
          <w:lang w:eastAsia="zh-CN"/>
        </w:rPr>
        <w:t xml:space="preserve">      </w:t>
      </w:r>
      <w:r>
        <w:rPr>
          <w:rFonts w:eastAsia="宋体" w:hint="eastAsia"/>
          <w:color w:val="auto"/>
          <w:sz w:val="22"/>
          <w:szCs w:val="22"/>
          <w:u w:val="single"/>
          <w:lang w:eastAsia="zh-CN"/>
        </w:rPr>
        <w:t>779010362</w:t>
      </w:r>
      <w:r>
        <w:rPr>
          <w:rFonts w:eastAsia="宋体"/>
          <w:color w:val="auto"/>
          <w:sz w:val="22"/>
          <w:szCs w:val="22"/>
          <w:u w:val="single"/>
          <w:lang w:eastAsia="zh-CN"/>
        </w:rPr>
        <w:t>@</w:t>
      </w:r>
      <w:r>
        <w:rPr>
          <w:rFonts w:eastAsia="宋体" w:hint="eastAsia"/>
          <w:color w:val="auto"/>
          <w:sz w:val="22"/>
          <w:szCs w:val="22"/>
          <w:u w:val="single"/>
          <w:lang w:eastAsia="zh-CN"/>
        </w:rPr>
        <w:t>qq.com</w:t>
      </w:r>
      <w:r>
        <w:rPr>
          <w:rFonts w:eastAsia="宋体"/>
          <w:color w:val="auto"/>
          <w:sz w:val="22"/>
          <w:szCs w:val="22"/>
          <w:u w:val="single"/>
          <w:lang w:eastAsia="zh-CN"/>
        </w:rPr>
        <w:t xml:space="preserve">            </w:t>
      </w:r>
    </w:p>
    <w:p w14:paraId="7BD517B2" w14:textId="0C422B45" w:rsidR="00FA286B"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建行垫江支行</w:t>
      </w:r>
      <w:r>
        <w:rPr>
          <w:rFonts w:eastAsia="宋体"/>
          <w:color w:val="auto"/>
          <w:sz w:val="22"/>
          <w:szCs w:val="22"/>
          <w:u w:val="single"/>
          <w:lang w:eastAsia="zh-CN"/>
        </w:rPr>
        <w:t xml:space="preserve">                  </w:t>
      </w: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color w:val="auto"/>
          <w:sz w:val="22"/>
          <w:szCs w:val="22"/>
          <w:u w:val="single"/>
          <w:lang w:eastAsia="zh-CN"/>
        </w:rPr>
        <w:t>兴业银行重庆分行</w:t>
      </w:r>
      <w:r>
        <w:rPr>
          <w:rFonts w:eastAsia="宋体" w:hint="eastAsia"/>
          <w:color w:val="auto"/>
          <w:sz w:val="22"/>
          <w:szCs w:val="22"/>
          <w:u w:val="single"/>
          <w:lang w:eastAsia="zh-CN"/>
        </w:rPr>
        <w:t>营业部</w:t>
      </w:r>
      <w:r>
        <w:rPr>
          <w:rFonts w:eastAsia="宋体"/>
          <w:color w:val="auto"/>
          <w:sz w:val="22"/>
          <w:szCs w:val="22"/>
          <w:u w:val="single"/>
          <w:lang w:eastAsia="zh-CN"/>
        </w:rPr>
        <w:t xml:space="preserve"> </w:t>
      </w:r>
    </w:p>
    <w:p w14:paraId="38FB01B9" w14:textId="264A1B82" w:rsidR="00FA286B" w:rsidRDefault="00000000">
      <w:pPr>
        <w:spacing w:line="389" w:lineRule="exact"/>
        <w:ind w:firstLine="420"/>
        <w:jc w:val="both"/>
        <w:rPr>
          <w:rFonts w:eastAsia="宋体"/>
          <w:color w:val="auto"/>
          <w:sz w:val="22"/>
          <w:szCs w:val="22"/>
          <w:u w:val="single"/>
          <w:lang w:eastAsia="zh-CN"/>
        </w:rPr>
        <w:sectPr w:rsidR="00FA286B">
          <w:headerReference w:type="even" r:id="rId13"/>
          <w:footerReference w:type="even" r:id="rId14"/>
          <w:footerReference w:type="default" r:id="rId15"/>
          <w:pgSz w:w="11900" w:h="16840"/>
          <w:pgMar w:top="2121" w:right="1707" w:bottom="2155" w:left="1718" w:header="1417" w:footer="850" w:gutter="0"/>
          <w:pgNumType w:start="1"/>
          <w:cols w:space="720"/>
          <w:docGrid w:linePitch="360"/>
        </w:sectPr>
      </w:pPr>
      <w:r>
        <w:rPr>
          <w:rFonts w:eastAsia="宋体"/>
          <w:color w:val="auto"/>
          <w:sz w:val="22"/>
          <w:szCs w:val="22"/>
          <w:lang w:eastAsia="zh-CN"/>
        </w:rPr>
        <w:t>账</w:t>
      </w:r>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50001273600050005465         </w:t>
      </w:r>
      <w:r>
        <w:rPr>
          <w:rFonts w:eastAsia="宋体"/>
          <w:color w:val="auto"/>
          <w:sz w:val="22"/>
          <w:szCs w:val="22"/>
          <w:lang w:eastAsia="zh-CN"/>
        </w:rPr>
        <w:t>账</w:t>
      </w:r>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346010100105415993                 </w:t>
      </w:r>
    </w:p>
    <w:p w14:paraId="107DEC01" w14:textId="77777777" w:rsidR="00FA286B" w:rsidRDefault="00000000">
      <w:pPr>
        <w:pStyle w:val="1"/>
        <w:spacing w:beforeLines="50" w:before="120" w:afterLines="50" w:after="120"/>
        <w:rPr>
          <w:rFonts w:ascii="方正小标宋_GBK" w:eastAsia="方正小标宋_GBK"/>
          <w:color w:val="auto"/>
          <w:lang w:eastAsia="zh-CN"/>
        </w:rPr>
      </w:pPr>
      <w:bookmarkStart w:id="39" w:name="_Toc202451552"/>
      <w:bookmarkStart w:id="40" w:name="bookmark159"/>
      <w:bookmarkStart w:id="41" w:name="bookmark157"/>
      <w:r>
        <w:rPr>
          <w:rFonts w:ascii="方正小标宋_GBK" w:eastAsia="方正小标宋_GBK"/>
          <w:color w:val="auto"/>
          <w:lang w:eastAsia="zh-CN"/>
        </w:rPr>
        <w:lastRenderedPageBreak/>
        <w:t>第二章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投标人须知</w:t>
      </w:r>
      <w:bookmarkEnd w:id="39"/>
      <w:bookmarkEnd w:id="40"/>
      <w:bookmarkEnd w:id="41"/>
    </w:p>
    <w:p w14:paraId="49D39504" w14:textId="77777777" w:rsidR="00FA286B" w:rsidRDefault="00000000">
      <w:pPr>
        <w:pStyle w:val="2"/>
        <w:spacing w:beforeLines="100" w:after="0"/>
        <w:rPr>
          <w:rFonts w:ascii="方正黑体_GBK" w:eastAsia="方正黑体_GBK" w:cs="Times New Roman"/>
          <w:color w:val="auto"/>
          <w:szCs w:val="30"/>
          <w:lang w:eastAsia="zh-CN"/>
        </w:rPr>
      </w:pPr>
      <w:bookmarkStart w:id="42" w:name="bookmark162"/>
      <w:bookmarkStart w:id="43" w:name="bookmark160"/>
      <w:bookmarkStart w:id="44" w:name="_Toc202451553"/>
      <w:r>
        <w:rPr>
          <w:rFonts w:ascii="方正黑体_GBK" w:eastAsia="方正黑体_GBK" w:cs="Times New Roman"/>
          <w:color w:val="auto"/>
          <w:szCs w:val="30"/>
          <w:lang w:eastAsia="zh-CN"/>
        </w:rPr>
        <w:t>投标人须知前附表</w:t>
      </w:r>
      <w:bookmarkEnd w:id="42"/>
      <w:bookmarkEnd w:id="43"/>
      <w:bookmarkEnd w:id="44"/>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9"/>
        <w:gridCol w:w="2827"/>
        <w:gridCol w:w="5102"/>
        <w:gridCol w:w="10"/>
      </w:tblGrid>
      <w:tr w:rsidR="00FA286B" w14:paraId="0CD1E32B" w14:textId="77777777">
        <w:trPr>
          <w:gridAfter w:val="1"/>
          <w:wAfter w:w="10" w:type="dxa"/>
          <w:trHeight w:hRule="exact" w:val="442"/>
          <w:tblHeader/>
          <w:jc w:val="center"/>
        </w:trPr>
        <w:tc>
          <w:tcPr>
            <w:tcW w:w="1129" w:type="dxa"/>
            <w:shd w:val="clear" w:color="auto" w:fill="FFFFFF"/>
            <w:vAlign w:val="center"/>
          </w:tcPr>
          <w:p w14:paraId="55088C33" w14:textId="77777777" w:rsidR="00FA286B" w:rsidRDefault="00000000">
            <w:pPr>
              <w:pStyle w:val="Other10"/>
              <w:spacing w:line="240" w:lineRule="auto"/>
              <w:ind w:firstLine="240"/>
              <w:jc w:val="center"/>
              <w:rPr>
                <w:rFonts w:ascii="Times New Roman" w:hAnsi="Times New Roman" w:cs="Times New Roman"/>
                <w:color w:val="auto"/>
              </w:rPr>
            </w:pPr>
            <w:r>
              <w:rPr>
                <w:rFonts w:ascii="Times New Roman" w:hAnsi="Times New Roman" w:cs="Times New Roman"/>
                <w:b/>
                <w:bCs/>
                <w:color w:val="auto"/>
              </w:rPr>
              <w:t>条款号</w:t>
            </w:r>
          </w:p>
        </w:tc>
        <w:tc>
          <w:tcPr>
            <w:tcW w:w="2836" w:type="dxa"/>
            <w:gridSpan w:val="2"/>
            <w:shd w:val="clear" w:color="auto" w:fill="FFFFFF"/>
            <w:vAlign w:val="center"/>
          </w:tcPr>
          <w:p w14:paraId="43F760E3"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条款名称</w:t>
            </w:r>
          </w:p>
        </w:tc>
        <w:tc>
          <w:tcPr>
            <w:tcW w:w="5102" w:type="dxa"/>
            <w:shd w:val="clear" w:color="auto" w:fill="FFFFFF"/>
            <w:vAlign w:val="center"/>
          </w:tcPr>
          <w:p w14:paraId="044CAE93"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编列内容</w:t>
            </w:r>
          </w:p>
        </w:tc>
      </w:tr>
      <w:tr w:rsidR="00FA286B" w14:paraId="0F0E508C" w14:textId="77777777">
        <w:trPr>
          <w:gridAfter w:val="1"/>
          <w:wAfter w:w="10" w:type="dxa"/>
          <w:trHeight w:hRule="exact" w:val="1304"/>
          <w:jc w:val="center"/>
        </w:trPr>
        <w:tc>
          <w:tcPr>
            <w:tcW w:w="1129" w:type="dxa"/>
            <w:shd w:val="clear" w:color="auto" w:fill="FFFFFF"/>
            <w:vAlign w:val="center"/>
          </w:tcPr>
          <w:p w14:paraId="6B04B113"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1.1.2</w:t>
            </w:r>
          </w:p>
        </w:tc>
        <w:tc>
          <w:tcPr>
            <w:tcW w:w="2836" w:type="dxa"/>
            <w:gridSpan w:val="2"/>
            <w:shd w:val="clear" w:color="auto" w:fill="FFFFFF"/>
            <w:vAlign w:val="center"/>
          </w:tcPr>
          <w:p w14:paraId="2E0A188B"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招标人</w:t>
            </w:r>
          </w:p>
        </w:tc>
        <w:tc>
          <w:tcPr>
            <w:tcW w:w="5102" w:type="dxa"/>
            <w:shd w:val="clear" w:color="auto" w:fill="FFFFFF"/>
            <w:vAlign w:val="center"/>
          </w:tcPr>
          <w:p w14:paraId="545C630A"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垫江县脱硫厂有限责任公司</w:t>
            </w:r>
          </w:p>
          <w:p w14:paraId="7750489A"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hint="eastAsia"/>
                <w:color w:val="auto"/>
                <w:lang w:eastAsia="zh-CN"/>
              </w:rPr>
              <w:t>垫江县澄溪镇胜利五社</w:t>
            </w:r>
          </w:p>
          <w:p w14:paraId="5DFE3135"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联系人：</w:t>
            </w:r>
            <w:r>
              <w:rPr>
                <w:rFonts w:ascii="Times New Roman" w:hAnsi="Times New Roman" w:cs="Times New Roman" w:hint="eastAsia"/>
                <w:color w:val="auto"/>
              </w:rPr>
              <w:t>熊</w:t>
            </w:r>
            <w:r>
              <w:rPr>
                <w:rFonts w:ascii="Times New Roman" w:hAnsi="Times New Roman" w:cs="Times New Roman" w:hint="eastAsia"/>
                <w:color w:val="auto"/>
                <w:lang w:eastAsia="zh-CN"/>
              </w:rPr>
              <w:t xml:space="preserve">  </w:t>
            </w:r>
            <w:r>
              <w:rPr>
                <w:rFonts w:ascii="Times New Roman" w:hAnsi="Times New Roman" w:cs="Times New Roman" w:hint="eastAsia"/>
                <w:color w:val="auto"/>
              </w:rPr>
              <w:t>川</w:t>
            </w:r>
          </w:p>
          <w:p w14:paraId="7BB2A26E"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电话：</w:t>
            </w:r>
            <w:r>
              <w:rPr>
                <w:rFonts w:ascii="Times New Roman" w:hAnsi="Times New Roman" w:cs="Times New Roman"/>
                <w:color w:val="auto"/>
              </w:rPr>
              <w:t>18983595677</w:t>
            </w:r>
          </w:p>
        </w:tc>
      </w:tr>
      <w:tr w:rsidR="00FA286B" w14:paraId="541C8B9E" w14:textId="77777777">
        <w:trPr>
          <w:gridAfter w:val="1"/>
          <w:wAfter w:w="10" w:type="dxa"/>
          <w:trHeight w:hRule="exact" w:val="1247"/>
          <w:jc w:val="center"/>
        </w:trPr>
        <w:tc>
          <w:tcPr>
            <w:tcW w:w="1129" w:type="dxa"/>
            <w:shd w:val="clear" w:color="auto" w:fill="FFFFFF"/>
            <w:vAlign w:val="center"/>
          </w:tcPr>
          <w:p w14:paraId="3334C4A1"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1.1.3</w:t>
            </w:r>
          </w:p>
        </w:tc>
        <w:tc>
          <w:tcPr>
            <w:tcW w:w="2836" w:type="dxa"/>
            <w:gridSpan w:val="2"/>
            <w:shd w:val="clear" w:color="auto" w:fill="FFFFFF"/>
            <w:vAlign w:val="center"/>
          </w:tcPr>
          <w:p w14:paraId="0A68300E"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招标代理机构</w:t>
            </w:r>
          </w:p>
        </w:tc>
        <w:tc>
          <w:tcPr>
            <w:tcW w:w="5102" w:type="dxa"/>
            <w:shd w:val="clear" w:color="auto" w:fill="FFFFFF"/>
            <w:vAlign w:val="bottom"/>
          </w:tcPr>
          <w:p w14:paraId="5A083B36" w14:textId="77777777" w:rsidR="00FA286B"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重庆市工程管理有限公司</w:t>
            </w:r>
          </w:p>
          <w:p w14:paraId="08D47451" w14:textId="77777777" w:rsidR="00FA286B"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color w:val="auto"/>
                <w:lang w:eastAsia="zh-CN"/>
              </w:rPr>
              <w:t xml:space="preserve"> </w:t>
            </w:r>
            <w:r>
              <w:rPr>
                <w:rFonts w:ascii="Times New Roman" w:hAnsi="Times New Roman" w:cs="Times New Roman" w:hint="eastAsia"/>
                <w:color w:val="auto"/>
                <w:lang w:eastAsia="zh-CN"/>
              </w:rPr>
              <w:t>重庆市江北区五简路</w:t>
            </w:r>
            <w:r>
              <w:rPr>
                <w:rFonts w:ascii="Times New Roman" w:hAnsi="Times New Roman" w:cs="Times New Roman" w:hint="eastAsia"/>
                <w:color w:val="auto"/>
                <w:lang w:eastAsia="zh-CN"/>
              </w:rPr>
              <w:t>2</w:t>
            </w:r>
            <w:r>
              <w:rPr>
                <w:rFonts w:ascii="Times New Roman" w:hAnsi="Times New Roman" w:cs="Times New Roman" w:hint="eastAsia"/>
                <w:color w:val="auto"/>
                <w:lang w:eastAsia="zh-CN"/>
              </w:rPr>
              <w:t>号重庆咨询大厦</w:t>
            </w:r>
            <w:r>
              <w:rPr>
                <w:rFonts w:ascii="Times New Roman" w:hAnsi="Times New Roman" w:cs="Times New Roman" w:hint="eastAsia"/>
                <w:color w:val="auto"/>
                <w:lang w:eastAsia="zh-CN"/>
              </w:rPr>
              <w:t>A</w:t>
            </w:r>
            <w:r>
              <w:rPr>
                <w:rFonts w:ascii="Times New Roman" w:hAnsi="Times New Roman" w:cs="Times New Roman" w:hint="eastAsia"/>
                <w:color w:val="auto"/>
                <w:lang w:eastAsia="zh-CN"/>
              </w:rPr>
              <w:t>栋</w:t>
            </w:r>
          </w:p>
          <w:p w14:paraId="597EF7E7" w14:textId="77777777" w:rsidR="00FA286B"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联系人：</w:t>
            </w:r>
            <w:r>
              <w:rPr>
                <w:rFonts w:ascii="Times New Roman" w:hAnsi="Times New Roman" w:cs="Times New Roman" w:hint="eastAsia"/>
                <w:color w:val="auto"/>
                <w:lang w:val="en-US" w:eastAsia="zh-CN"/>
              </w:rPr>
              <w:t>谈老师</w:t>
            </w:r>
          </w:p>
          <w:p w14:paraId="76F946C3" w14:textId="77777777" w:rsidR="00FA286B"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电话：</w:t>
            </w:r>
            <w:r>
              <w:rPr>
                <w:rFonts w:ascii="Times New Roman" w:hAnsi="Times New Roman" w:cs="Times New Roman" w:hint="eastAsia"/>
                <w:color w:val="auto"/>
                <w:lang w:eastAsia="zh-CN"/>
              </w:rPr>
              <w:t>023-63868576</w:t>
            </w:r>
            <w:r>
              <w:rPr>
                <w:rFonts w:ascii="Times New Roman" w:hAnsi="Times New Roman" w:cs="Times New Roman"/>
                <w:color w:val="auto"/>
                <w:lang w:eastAsia="zh-CN"/>
              </w:rPr>
              <w:t xml:space="preserve">  </w:t>
            </w:r>
          </w:p>
        </w:tc>
      </w:tr>
      <w:tr w:rsidR="00FA286B" w14:paraId="4B2682D4" w14:textId="77777777">
        <w:trPr>
          <w:gridAfter w:val="1"/>
          <w:wAfter w:w="10" w:type="dxa"/>
          <w:trHeight w:hRule="exact" w:val="437"/>
          <w:jc w:val="center"/>
        </w:trPr>
        <w:tc>
          <w:tcPr>
            <w:tcW w:w="1129" w:type="dxa"/>
            <w:shd w:val="clear" w:color="auto" w:fill="FFFFFF"/>
            <w:vAlign w:val="center"/>
          </w:tcPr>
          <w:p w14:paraId="66251213"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1.2.1</w:t>
            </w:r>
          </w:p>
        </w:tc>
        <w:tc>
          <w:tcPr>
            <w:tcW w:w="2836" w:type="dxa"/>
            <w:gridSpan w:val="2"/>
            <w:shd w:val="clear" w:color="auto" w:fill="FFFFFF"/>
            <w:vAlign w:val="bottom"/>
          </w:tcPr>
          <w:p w14:paraId="37334F66"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资金来源及比例</w:t>
            </w:r>
          </w:p>
        </w:tc>
        <w:tc>
          <w:tcPr>
            <w:tcW w:w="5102" w:type="dxa"/>
            <w:shd w:val="clear" w:color="auto" w:fill="FFFFFF"/>
            <w:vAlign w:val="center"/>
          </w:tcPr>
          <w:p w14:paraId="4679D67E" w14:textId="77777777" w:rsidR="00FA286B"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企业自筹，</w:t>
            </w:r>
            <w:r>
              <w:rPr>
                <w:rFonts w:eastAsia="宋体" w:hint="eastAsia"/>
                <w:color w:val="auto"/>
                <w:sz w:val="20"/>
                <w:szCs w:val="20"/>
                <w:lang w:val="zh-TW" w:eastAsia="zh-CN" w:bidi="zh-TW"/>
              </w:rPr>
              <w:t>100%</w:t>
            </w:r>
            <w:r>
              <w:rPr>
                <w:rFonts w:eastAsia="宋体" w:hint="eastAsia"/>
                <w:color w:val="auto"/>
                <w:sz w:val="20"/>
                <w:szCs w:val="20"/>
                <w:lang w:val="zh-TW" w:eastAsia="zh-TW" w:bidi="zh-TW"/>
              </w:rPr>
              <w:t>国有资金</w:t>
            </w:r>
          </w:p>
        </w:tc>
      </w:tr>
      <w:tr w:rsidR="00FA286B" w14:paraId="5F133D42" w14:textId="77777777">
        <w:trPr>
          <w:gridAfter w:val="1"/>
          <w:wAfter w:w="10" w:type="dxa"/>
          <w:trHeight w:hRule="exact" w:val="437"/>
          <w:jc w:val="center"/>
        </w:trPr>
        <w:tc>
          <w:tcPr>
            <w:tcW w:w="1129" w:type="dxa"/>
            <w:shd w:val="clear" w:color="auto" w:fill="FFFFFF"/>
            <w:vAlign w:val="center"/>
          </w:tcPr>
          <w:p w14:paraId="1F75DDCD"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1.2.2</w:t>
            </w:r>
          </w:p>
        </w:tc>
        <w:tc>
          <w:tcPr>
            <w:tcW w:w="2836" w:type="dxa"/>
            <w:gridSpan w:val="2"/>
            <w:shd w:val="clear" w:color="auto" w:fill="FFFFFF"/>
            <w:vAlign w:val="bottom"/>
          </w:tcPr>
          <w:p w14:paraId="07CAD2B3"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资金落实情况</w:t>
            </w:r>
          </w:p>
        </w:tc>
        <w:tc>
          <w:tcPr>
            <w:tcW w:w="5102" w:type="dxa"/>
            <w:shd w:val="clear" w:color="auto" w:fill="FFFFFF"/>
            <w:vAlign w:val="center"/>
          </w:tcPr>
          <w:p w14:paraId="0B01CC9C" w14:textId="77777777" w:rsidR="00FA286B" w:rsidRDefault="00000000">
            <w:pPr>
              <w:spacing w:line="300" w:lineRule="exact"/>
              <w:ind w:leftChars="25" w:left="60"/>
              <w:jc w:val="center"/>
              <w:rPr>
                <w:rFonts w:eastAsia="宋体"/>
                <w:color w:val="auto"/>
                <w:sz w:val="20"/>
                <w:szCs w:val="20"/>
                <w:lang w:val="zh-TW" w:eastAsia="zh-TW" w:bidi="zh-TW"/>
              </w:rPr>
            </w:pPr>
            <w:r>
              <w:rPr>
                <w:rFonts w:eastAsia="宋体" w:hint="eastAsia"/>
                <w:color w:val="auto"/>
                <w:sz w:val="20"/>
                <w:szCs w:val="20"/>
                <w:lang w:val="zh-TW" w:eastAsia="zh-TW" w:bidi="zh-TW"/>
              </w:rPr>
              <w:t>已落实</w:t>
            </w:r>
          </w:p>
        </w:tc>
      </w:tr>
      <w:tr w:rsidR="00FA286B" w14:paraId="27112FAF" w14:textId="77777777">
        <w:trPr>
          <w:gridAfter w:val="1"/>
          <w:wAfter w:w="10" w:type="dxa"/>
          <w:trHeight w:hRule="exact" w:val="437"/>
          <w:jc w:val="center"/>
        </w:trPr>
        <w:tc>
          <w:tcPr>
            <w:tcW w:w="1129" w:type="dxa"/>
            <w:shd w:val="clear" w:color="auto" w:fill="FFFFFF"/>
            <w:vAlign w:val="center"/>
          </w:tcPr>
          <w:p w14:paraId="0021FCD9"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1.3.1</w:t>
            </w:r>
          </w:p>
        </w:tc>
        <w:tc>
          <w:tcPr>
            <w:tcW w:w="2836" w:type="dxa"/>
            <w:gridSpan w:val="2"/>
            <w:shd w:val="clear" w:color="auto" w:fill="FFFFFF"/>
            <w:vAlign w:val="bottom"/>
          </w:tcPr>
          <w:p w14:paraId="32EDCB94"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招标范围</w:t>
            </w:r>
          </w:p>
        </w:tc>
        <w:tc>
          <w:tcPr>
            <w:tcW w:w="5102" w:type="dxa"/>
            <w:shd w:val="clear" w:color="auto" w:fill="FFFFFF"/>
            <w:vAlign w:val="center"/>
          </w:tcPr>
          <w:p w14:paraId="67A7AFD3" w14:textId="77777777" w:rsidR="00FA286B"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详见第一章</w:t>
            </w:r>
            <w:r>
              <w:rPr>
                <w:rFonts w:eastAsia="宋体" w:hint="eastAsia"/>
                <w:color w:val="auto"/>
                <w:sz w:val="20"/>
                <w:szCs w:val="20"/>
                <w:lang w:val="zh-TW" w:eastAsia="zh-CN" w:bidi="zh-TW"/>
              </w:rPr>
              <w:t xml:space="preserve">  2.2</w:t>
            </w:r>
            <w:r>
              <w:rPr>
                <w:rFonts w:eastAsia="宋体" w:hint="eastAsia"/>
                <w:color w:val="auto"/>
                <w:sz w:val="20"/>
                <w:szCs w:val="20"/>
                <w:lang w:val="zh-TW" w:eastAsia="zh-CN" w:bidi="zh-TW"/>
              </w:rPr>
              <w:t>招标范围及数量</w:t>
            </w:r>
          </w:p>
        </w:tc>
      </w:tr>
      <w:tr w:rsidR="00FA286B" w14:paraId="6114B9CA" w14:textId="77777777">
        <w:trPr>
          <w:gridAfter w:val="1"/>
          <w:wAfter w:w="10" w:type="dxa"/>
          <w:trHeight w:hRule="exact" w:val="510"/>
          <w:jc w:val="center"/>
        </w:trPr>
        <w:tc>
          <w:tcPr>
            <w:tcW w:w="1129" w:type="dxa"/>
            <w:shd w:val="clear" w:color="auto" w:fill="FFFFFF"/>
            <w:vAlign w:val="center"/>
          </w:tcPr>
          <w:p w14:paraId="595F13FB"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1.3.2</w:t>
            </w:r>
          </w:p>
        </w:tc>
        <w:tc>
          <w:tcPr>
            <w:tcW w:w="2836" w:type="dxa"/>
            <w:gridSpan w:val="2"/>
            <w:shd w:val="clear" w:color="auto" w:fill="FFFFFF"/>
            <w:vAlign w:val="center"/>
          </w:tcPr>
          <w:p w14:paraId="2F8E61FF"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5102" w:type="dxa"/>
            <w:shd w:val="clear" w:color="auto" w:fill="FFFFFF"/>
            <w:vAlign w:val="center"/>
          </w:tcPr>
          <w:p w14:paraId="04523700" w14:textId="77777777" w:rsidR="00FA286B" w:rsidRDefault="00000000">
            <w:pPr>
              <w:pStyle w:val="Other10"/>
              <w:tabs>
                <w:tab w:val="left" w:leader="underscore" w:pos="1435"/>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交货期：</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130</w:t>
            </w:r>
            <w:r>
              <w:rPr>
                <w:rFonts w:ascii="Times New Roman" w:eastAsia="PMingLiU" w:hAnsi="Times New Roman" w:cs="Times New Roman"/>
                <w:color w:val="auto"/>
                <w:u w:val="single"/>
                <w:lang w:eastAsia="zh-CN"/>
              </w:rPr>
              <w:t xml:space="preserve">    </w:t>
            </w:r>
            <w:r>
              <w:rPr>
                <w:rFonts w:ascii="Times New Roman" w:hAnsi="Times New Roman" w:cs="Times New Roman" w:hint="eastAsia"/>
                <w:color w:val="auto"/>
                <w:lang w:eastAsia="zh-CN"/>
              </w:rPr>
              <w:t>天</w:t>
            </w:r>
          </w:p>
        </w:tc>
      </w:tr>
      <w:tr w:rsidR="00FA286B" w14:paraId="1988DF18" w14:textId="77777777">
        <w:trPr>
          <w:gridAfter w:val="1"/>
          <w:wAfter w:w="10" w:type="dxa"/>
          <w:trHeight w:hRule="exact" w:val="437"/>
          <w:jc w:val="center"/>
        </w:trPr>
        <w:tc>
          <w:tcPr>
            <w:tcW w:w="1129" w:type="dxa"/>
            <w:shd w:val="clear" w:color="auto" w:fill="FFFFFF"/>
            <w:vAlign w:val="center"/>
          </w:tcPr>
          <w:p w14:paraId="73285C76"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1.3.3</w:t>
            </w:r>
          </w:p>
        </w:tc>
        <w:tc>
          <w:tcPr>
            <w:tcW w:w="2836" w:type="dxa"/>
            <w:gridSpan w:val="2"/>
            <w:shd w:val="clear" w:color="auto" w:fill="FFFFFF"/>
            <w:vAlign w:val="bottom"/>
          </w:tcPr>
          <w:p w14:paraId="6E701227"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5102" w:type="dxa"/>
            <w:shd w:val="clear" w:color="auto" w:fill="FFFFFF"/>
            <w:vAlign w:val="center"/>
          </w:tcPr>
          <w:p w14:paraId="5C754299" w14:textId="77777777" w:rsidR="00FA286B"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垫江县脱硫厂有限责任公司</w:t>
            </w:r>
          </w:p>
        </w:tc>
      </w:tr>
      <w:tr w:rsidR="00FA286B" w14:paraId="4319D1FE" w14:textId="77777777">
        <w:trPr>
          <w:gridAfter w:val="1"/>
          <w:wAfter w:w="10" w:type="dxa"/>
          <w:trHeight w:hRule="exact" w:val="964"/>
          <w:jc w:val="center"/>
        </w:trPr>
        <w:tc>
          <w:tcPr>
            <w:tcW w:w="1129" w:type="dxa"/>
            <w:shd w:val="clear" w:color="auto" w:fill="FFFFFF"/>
            <w:vAlign w:val="center"/>
          </w:tcPr>
          <w:p w14:paraId="32E36AB2"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1.3.4</w:t>
            </w:r>
          </w:p>
        </w:tc>
        <w:tc>
          <w:tcPr>
            <w:tcW w:w="2836" w:type="dxa"/>
            <w:gridSpan w:val="2"/>
            <w:shd w:val="clear" w:color="auto" w:fill="FFFFFF"/>
            <w:vAlign w:val="center"/>
          </w:tcPr>
          <w:p w14:paraId="5980F35F"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5102" w:type="dxa"/>
            <w:shd w:val="clear" w:color="auto" w:fill="FFFFFF"/>
            <w:vAlign w:val="center"/>
          </w:tcPr>
          <w:p w14:paraId="43057301" w14:textId="77777777" w:rsidR="00FA286B" w:rsidRDefault="00000000">
            <w:pPr>
              <w:spacing w:line="300" w:lineRule="exact"/>
              <w:ind w:leftChars="25" w:left="60"/>
              <w:jc w:val="both"/>
              <w:rPr>
                <w:rFonts w:eastAsia="宋体"/>
                <w:color w:val="auto"/>
                <w:sz w:val="20"/>
                <w:szCs w:val="20"/>
                <w:lang w:val="zh-TW" w:eastAsia="zh-CN" w:bidi="zh-TW"/>
              </w:rPr>
            </w:pPr>
            <w:r>
              <w:rPr>
                <w:rFonts w:eastAsia="宋体" w:hint="eastAsia"/>
                <w:color w:val="auto"/>
                <w:sz w:val="20"/>
                <w:szCs w:val="20"/>
                <w:lang w:val="zh-TW" w:eastAsia="zh-CN" w:bidi="zh-TW"/>
              </w:rPr>
              <w:t>材料性能、法兰、地脚螺栓、紧固件等满足现行规范、设计图纸、力学要求等满足现行规范与技术规格书要求。</w:t>
            </w:r>
          </w:p>
        </w:tc>
      </w:tr>
      <w:tr w:rsidR="00FA286B" w14:paraId="22AA2F04" w14:textId="77777777">
        <w:trPr>
          <w:gridAfter w:val="1"/>
          <w:wAfter w:w="10" w:type="dxa"/>
          <w:trHeight w:hRule="exact" w:val="4422"/>
          <w:jc w:val="center"/>
        </w:trPr>
        <w:tc>
          <w:tcPr>
            <w:tcW w:w="1129" w:type="dxa"/>
            <w:shd w:val="clear" w:color="auto" w:fill="FFFFFF"/>
            <w:vAlign w:val="center"/>
          </w:tcPr>
          <w:p w14:paraId="5099D4F0"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1.4.1</w:t>
            </w:r>
          </w:p>
        </w:tc>
        <w:tc>
          <w:tcPr>
            <w:tcW w:w="2836" w:type="dxa"/>
            <w:gridSpan w:val="2"/>
            <w:shd w:val="clear" w:color="auto" w:fill="FFFFFF"/>
            <w:vAlign w:val="center"/>
          </w:tcPr>
          <w:p w14:paraId="388AE8F5"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投标人资质条件、能力、信誉</w:t>
            </w:r>
          </w:p>
        </w:tc>
        <w:tc>
          <w:tcPr>
            <w:tcW w:w="5102" w:type="dxa"/>
            <w:shd w:val="clear" w:color="auto" w:fill="FFFFFF"/>
            <w:vAlign w:val="center"/>
          </w:tcPr>
          <w:p w14:paraId="4417DCD0" w14:textId="77777777" w:rsidR="00FA286B" w:rsidRDefault="00000000">
            <w:pPr>
              <w:pStyle w:val="Other10"/>
              <w:tabs>
                <w:tab w:val="left" w:pos="608"/>
              </w:tabs>
              <w:spacing w:line="24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1</w:t>
            </w:r>
            <w:r>
              <w:rPr>
                <w:rFonts w:ascii="Times New Roman" w:hAnsi="Times New Roman" w:cs="Times New Roman" w:hint="eastAsia"/>
                <w:color w:val="auto"/>
                <w:lang w:eastAsia="zh-CN"/>
              </w:rPr>
              <w:t>）资质要求</w:t>
            </w:r>
            <w:r>
              <w:rPr>
                <w:rFonts w:ascii="Times New Roman" w:hAnsi="Times New Roman" w:cs="Times New Roman"/>
                <w:color w:val="auto"/>
                <w:lang w:eastAsia="zh-CN"/>
              </w:rPr>
              <w:t>(</w:t>
            </w:r>
            <w:r>
              <w:rPr>
                <w:rFonts w:ascii="Times New Roman" w:hAnsi="Times New Roman" w:cs="Times New Roman" w:hint="eastAsia"/>
                <w:color w:val="auto"/>
                <w:lang w:eastAsia="zh-CN"/>
              </w:rPr>
              <w:t>对制造商资质有要求的，应分别列出并注明</w:t>
            </w:r>
            <w:r>
              <w:rPr>
                <w:rFonts w:ascii="Times New Roman" w:hAnsi="Times New Roman" w:cs="Times New Roman"/>
                <w:color w:val="auto"/>
                <w:lang w:eastAsia="zh-CN"/>
              </w:rPr>
              <w:t>)</w:t>
            </w:r>
            <w:r>
              <w:rPr>
                <w:rFonts w:ascii="Times New Roman" w:hAnsi="Times New Roman" w:cs="Times New Roman" w:hint="eastAsia"/>
                <w:color w:val="auto"/>
                <w:lang w:eastAsia="zh-CN"/>
              </w:rPr>
              <w:t>：①提供有效的</w:t>
            </w:r>
            <w:r>
              <w:rPr>
                <w:rFonts w:ascii="Times New Roman" w:hAnsi="Times New Roman" w:cs="Times New Roman"/>
                <w:color w:val="auto"/>
                <w:lang w:eastAsia="zh-CN"/>
              </w:rPr>
              <w:t xml:space="preserve"> ISO 9001</w:t>
            </w:r>
            <w:r>
              <w:rPr>
                <w:rFonts w:ascii="Times New Roman" w:hAnsi="Times New Roman" w:cs="Times New Roman" w:hint="eastAsia"/>
                <w:color w:val="auto"/>
                <w:lang w:eastAsia="zh-CN"/>
              </w:rPr>
              <w:t>质量管理体系认证证书。</w:t>
            </w:r>
          </w:p>
          <w:p w14:paraId="627F0149" w14:textId="6EE34DEF" w:rsidR="00FA286B" w:rsidRDefault="00000000">
            <w:pPr>
              <w:pStyle w:val="Other10"/>
              <w:tabs>
                <w:tab w:val="left" w:pos="608"/>
              </w:tabs>
              <w:spacing w:line="24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2</w:t>
            </w:r>
            <w:r>
              <w:rPr>
                <w:rFonts w:ascii="Times New Roman" w:hAnsi="Times New Roman" w:cs="Times New Roman" w:hint="eastAsia"/>
                <w:color w:val="auto"/>
                <w:lang w:eastAsia="zh-CN"/>
              </w:rPr>
              <w:t>）财务要求：①近</w:t>
            </w:r>
            <w:r>
              <w:rPr>
                <w:rFonts w:ascii="Times New Roman" w:hAnsi="Times New Roman" w:cs="Times New Roman"/>
                <w:color w:val="auto"/>
                <w:lang w:eastAsia="zh-CN"/>
              </w:rPr>
              <w:t>3</w:t>
            </w:r>
            <w:r>
              <w:rPr>
                <w:rFonts w:ascii="Times New Roman" w:hAnsi="Times New Roman" w:cs="Times New Roman" w:hint="eastAsia"/>
                <w:color w:val="auto"/>
                <w:lang w:eastAsia="zh-CN"/>
              </w:rPr>
              <w:t>年经审计的财务报表（包括审计报告），根据所报</w:t>
            </w:r>
            <w:r>
              <w:rPr>
                <w:rFonts w:ascii="Times New Roman" w:hAnsi="Times New Roman" w:cs="Times New Roman"/>
                <w:color w:val="auto"/>
                <w:lang w:eastAsia="zh-CN"/>
              </w:rPr>
              <w:t>2024</w:t>
            </w:r>
            <w:r>
              <w:rPr>
                <w:rFonts w:ascii="Times New Roman" w:hAnsi="Times New Roman" w:cs="Times New Roman" w:hint="eastAsia"/>
                <w:color w:val="auto"/>
                <w:lang w:eastAsia="zh-CN"/>
              </w:rPr>
              <w:t>年度经审计的资产负债表或财务报告测算，投标人为资不抵债的，投标将被否决；</w:t>
            </w:r>
            <w:r w:rsidR="00DF3FD8">
              <w:rPr>
                <w:rFonts w:ascii="Times New Roman" w:hAnsi="Times New Roman" w:cs="Times New Roman" w:hint="eastAsia"/>
                <w:color w:val="auto"/>
                <w:lang w:eastAsia="zh-CN"/>
              </w:rPr>
              <w:t>②</w:t>
            </w:r>
            <w:r>
              <w:rPr>
                <w:rFonts w:ascii="Times New Roman" w:hAnsi="Times New Roman" w:cs="Times New Roman" w:hint="eastAsia"/>
                <w:color w:val="auto"/>
                <w:lang w:eastAsia="zh-CN"/>
              </w:rPr>
              <w:t>没有处于被责令停业，财产被接管、冻结、破产等状态。</w:t>
            </w:r>
          </w:p>
          <w:p w14:paraId="3D6132AC" w14:textId="77777777" w:rsidR="00FA286B" w:rsidRDefault="00000000">
            <w:pPr>
              <w:pStyle w:val="Other10"/>
              <w:tabs>
                <w:tab w:val="left" w:pos="608"/>
              </w:tabs>
              <w:spacing w:line="24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3</w:t>
            </w:r>
            <w:r>
              <w:rPr>
                <w:rFonts w:ascii="Times New Roman" w:hAnsi="Times New Roman" w:cs="Times New Roman" w:hint="eastAsia"/>
                <w:color w:val="auto"/>
                <w:lang w:eastAsia="zh-CN"/>
              </w:rPr>
              <w:t>）投标人业绩：须提供近三年内完成的业绩证明</w:t>
            </w:r>
            <w:r>
              <w:rPr>
                <w:rFonts w:ascii="Times New Roman" w:hAnsi="Times New Roman" w:cs="Times New Roman"/>
                <w:color w:val="auto"/>
                <w:lang w:eastAsia="zh-CN"/>
              </w:rPr>
              <w:t>20</w:t>
            </w:r>
            <w:r>
              <w:rPr>
                <w:rFonts w:ascii="Times New Roman" w:hAnsi="Times New Roman" w:cs="Times New Roman" w:hint="eastAsia"/>
                <w:color w:val="auto"/>
                <w:lang w:eastAsia="zh-CN"/>
              </w:rPr>
              <w:t>台及以上。</w:t>
            </w:r>
          </w:p>
          <w:p w14:paraId="54E1D291" w14:textId="77777777" w:rsidR="00FA286B" w:rsidRDefault="00000000">
            <w:pPr>
              <w:pStyle w:val="Other10"/>
              <w:tabs>
                <w:tab w:val="left" w:pos="608"/>
              </w:tabs>
              <w:spacing w:line="24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4</w:t>
            </w:r>
            <w:r>
              <w:rPr>
                <w:rFonts w:ascii="Times New Roman" w:hAnsi="Times New Roman" w:cs="Times New Roman" w:hint="eastAsia"/>
                <w:color w:val="auto"/>
                <w:lang w:eastAsia="zh-CN"/>
              </w:rPr>
              <w:t>）信誉要求：投标人在</w:t>
            </w:r>
            <w:r>
              <w:rPr>
                <w:rFonts w:ascii="Times New Roman" w:hAnsi="Times New Roman" w:cs="Times New Roman"/>
                <w:color w:val="auto"/>
                <w:lang w:eastAsia="zh-CN"/>
              </w:rPr>
              <w:t>2022</w:t>
            </w:r>
            <w:r>
              <w:rPr>
                <w:rFonts w:ascii="Times New Roman" w:hAnsi="Times New Roman" w:cs="Times New Roman" w:hint="eastAsia"/>
                <w:color w:val="auto"/>
                <w:lang w:eastAsia="zh-CN"/>
              </w:rPr>
              <w:t>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p w14:paraId="7657D598" w14:textId="77777777" w:rsidR="00FA286B" w:rsidRDefault="00000000">
            <w:pPr>
              <w:rPr>
                <w:rFonts w:eastAsia="宋体"/>
                <w:color w:val="auto"/>
                <w:sz w:val="20"/>
                <w:szCs w:val="20"/>
                <w:lang w:val="zh-TW" w:eastAsia="zh-CN" w:bidi="zh-TW"/>
              </w:rPr>
            </w:pPr>
            <w:r>
              <w:rPr>
                <w:rFonts w:eastAsia="宋体" w:hint="eastAsia"/>
                <w:color w:val="auto"/>
                <w:sz w:val="20"/>
                <w:szCs w:val="20"/>
                <w:lang w:val="zh-TW" w:eastAsia="zh-CN" w:bidi="zh-TW"/>
              </w:rPr>
              <w:t>（</w:t>
            </w:r>
            <w:r>
              <w:rPr>
                <w:rFonts w:eastAsia="宋体"/>
                <w:color w:val="auto"/>
                <w:sz w:val="20"/>
                <w:szCs w:val="20"/>
                <w:lang w:val="zh-TW" w:eastAsia="zh-CN" w:bidi="zh-TW"/>
              </w:rPr>
              <w:t>5</w:t>
            </w:r>
            <w:r>
              <w:rPr>
                <w:rFonts w:eastAsia="宋体" w:hint="eastAsia"/>
                <w:color w:val="auto"/>
                <w:sz w:val="20"/>
                <w:szCs w:val="20"/>
                <w:lang w:val="zh-TW" w:eastAsia="zh-CN" w:bidi="zh-TW"/>
              </w:rPr>
              <w:t>）其他要求：只接受制造商投标。</w:t>
            </w:r>
          </w:p>
        </w:tc>
      </w:tr>
      <w:tr w:rsidR="00FA286B" w14:paraId="164F5BE9" w14:textId="77777777">
        <w:trPr>
          <w:gridAfter w:val="1"/>
          <w:wAfter w:w="10" w:type="dxa"/>
          <w:trHeight w:hRule="exact" w:val="737"/>
          <w:jc w:val="center"/>
        </w:trPr>
        <w:tc>
          <w:tcPr>
            <w:tcW w:w="1129" w:type="dxa"/>
            <w:shd w:val="clear" w:color="auto" w:fill="FFFFFF"/>
            <w:vAlign w:val="center"/>
          </w:tcPr>
          <w:p w14:paraId="75DA7D99"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1.4.2</w:t>
            </w:r>
          </w:p>
        </w:tc>
        <w:tc>
          <w:tcPr>
            <w:tcW w:w="2836" w:type="dxa"/>
            <w:gridSpan w:val="2"/>
            <w:shd w:val="clear" w:color="auto" w:fill="FFFFFF"/>
            <w:vAlign w:val="center"/>
          </w:tcPr>
          <w:p w14:paraId="5A114BEB"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是否接受联合体投标</w:t>
            </w:r>
          </w:p>
        </w:tc>
        <w:tc>
          <w:tcPr>
            <w:tcW w:w="5102" w:type="dxa"/>
            <w:shd w:val="clear" w:color="auto" w:fill="FFFFFF"/>
            <w:vAlign w:val="center"/>
          </w:tcPr>
          <w:p w14:paraId="649A6197"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不接受</w:t>
            </w:r>
          </w:p>
          <w:p w14:paraId="119EDB4A"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口接受，应满足下列要求：</w:t>
            </w:r>
          </w:p>
        </w:tc>
      </w:tr>
      <w:tr w:rsidR="00FA286B" w14:paraId="1EEFC13A" w14:textId="77777777">
        <w:trPr>
          <w:gridAfter w:val="1"/>
          <w:wAfter w:w="10" w:type="dxa"/>
          <w:trHeight w:hRule="exact" w:val="437"/>
          <w:jc w:val="center"/>
        </w:trPr>
        <w:tc>
          <w:tcPr>
            <w:tcW w:w="1129" w:type="dxa"/>
            <w:shd w:val="clear" w:color="auto" w:fill="FFFFFF"/>
            <w:vAlign w:val="center"/>
          </w:tcPr>
          <w:p w14:paraId="7D85ABB1"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1.4.3</w:t>
            </w:r>
          </w:p>
        </w:tc>
        <w:tc>
          <w:tcPr>
            <w:tcW w:w="2836" w:type="dxa"/>
            <w:gridSpan w:val="2"/>
            <w:shd w:val="clear" w:color="auto" w:fill="FFFFFF"/>
            <w:vAlign w:val="center"/>
          </w:tcPr>
          <w:p w14:paraId="0C18B265"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投标人不得存在的其他情形</w:t>
            </w:r>
          </w:p>
        </w:tc>
        <w:tc>
          <w:tcPr>
            <w:tcW w:w="5102" w:type="dxa"/>
            <w:shd w:val="clear" w:color="auto" w:fill="FFFFFF"/>
            <w:vAlign w:val="center"/>
          </w:tcPr>
          <w:p w14:paraId="2A80815E" w14:textId="77777777" w:rsidR="00FA286B" w:rsidRDefault="00000000">
            <w:pPr>
              <w:spacing w:line="300" w:lineRule="exact"/>
              <w:ind w:leftChars="25" w:left="60"/>
              <w:jc w:val="center"/>
              <w:rPr>
                <w:rFonts w:ascii="方正黑体_GBK" w:eastAsia="方正黑体_GBK"/>
                <w:color w:val="auto"/>
                <w:sz w:val="20"/>
                <w:szCs w:val="20"/>
                <w:lang w:eastAsia="zh-CN"/>
              </w:rPr>
            </w:pPr>
            <w:r>
              <w:rPr>
                <w:rFonts w:ascii="方正黑体_GBK" w:eastAsia="方正黑体_GBK" w:hint="eastAsia"/>
                <w:color w:val="auto"/>
                <w:sz w:val="20"/>
                <w:szCs w:val="20"/>
                <w:lang w:eastAsia="zh-CN"/>
              </w:rPr>
              <w:t>/</w:t>
            </w:r>
          </w:p>
        </w:tc>
      </w:tr>
      <w:tr w:rsidR="00FA286B" w14:paraId="15C92E99" w14:textId="77777777">
        <w:trPr>
          <w:gridAfter w:val="1"/>
          <w:wAfter w:w="10" w:type="dxa"/>
          <w:trHeight w:hRule="exact" w:val="1020"/>
          <w:jc w:val="center"/>
        </w:trPr>
        <w:tc>
          <w:tcPr>
            <w:tcW w:w="1129" w:type="dxa"/>
            <w:shd w:val="clear" w:color="auto" w:fill="FFFFFF"/>
            <w:vAlign w:val="center"/>
          </w:tcPr>
          <w:p w14:paraId="6ED48BE2"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1.9.1</w:t>
            </w:r>
          </w:p>
        </w:tc>
        <w:tc>
          <w:tcPr>
            <w:tcW w:w="2836" w:type="dxa"/>
            <w:gridSpan w:val="2"/>
            <w:shd w:val="clear" w:color="auto" w:fill="FFFFFF"/>
            <w:vAlign w:val="center"/>
          </w:tcPr>
          <w:p w14:paraId="6B0757AF"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投标预备会</w:t>
            </w:r>
          </w:p>
        </w:tc>
        <w:tc>
          <w:tcPr>
            <w:tcW w:w="5102" w:type="dxa"/>
            <w:shd w:val="clear" w:color="auto" w:fill="FFFFFF"/>
            <w:vAlign w:val="center"/>
          </w:tcPr>
          <w:p w14:paraId="13BBB4B6"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不召开</w:t>
            </w:r>
          </w:p>
          <w:p w14:paraId="23105F65"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口召开，召开时间：</w:t>
            </w:r>
          </w:p>
          <w:p w14:paraId="46285EC9"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召开地点：</w:t>
            </w:r>
          </w:p>
        </w:tc>
      </w:tr>
      <w:tr w:rsidR="00FA286B" w14:paraId="2E61AFCC" w14:textId="77777777">
        <w:trPr>
          <w:gridAfter w:val="1"/>
          <w:wAfter w:w="10" w:type="dxa"/>
          <w:trHeight w:hRule="exact" w:val="437"/>
          <w:jc w:val="center"/>
        </w:trPr>
        <w:tc>
          <w:tcPr>
            <w:tcW w:w="1129" w:type="dxa"/>
            <w:vMerge w:val="restart"/>
            <w:shd w:val="clear" w:color="auto" w:fill="FFFFFF"/>
            <w:vAlign w:val="center"/>
          </w:tcPr>
          <w:p w14:paraId="620D546F"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1.9.2</w:t>
            </w:r>
          </w:p>
        </w:tc>
        <w:tc>
          <w:tcPr>
            <w:tcW w:w="2836" w:type="dxa"/>
            <w:gridSpan w:val="2"/>
            <w:vMerge w:val="restart"/>
            <w:shd w:val="clear" w:color="auto" w:fill="FFFFFF"/>
            <w:vAlign w:val="center"/>
          </w:tcPr>
          <w:p w14:paraId="346D10A6"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投标人在投标预备会前提出问题</w:t>
            </w:r>
          </w:p>
        </w:tc>
        <w:tc>
          <w:tcPr>
            <w:tcW w:w="5102" w:type="dxa"/>
            <w:shd w:val="clear" w:color="auto" w:fill="FFFFFF"/>
            <w:vAlign w:val="bottom"/>
          </w:tcPr>
          <w:p w14:paraId="5724807A" w14:textId="77777777" w:rsidR="00FA286B"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 xml:space="preserve">   /</w:t>
            </w:r>
          </w:p>
        </w:tc>
      </w:tr>
      <w:tr w:rsidR="00FA286B" w14:paraId="2E442E33" w14:textId="77777777">
        <w:trPr>
          <w:gridAfter w:val="1"/>
          <w:wAfter w:w="10" w:type="dxa"/>
          <w:trHeight w:hRule="exact" w:val="442"/>
          <w:jc w:val="center"/>
        </w:trPr>
        <w:tc>
          <w:tcPr>
            <w:tcW w:w="1129" w:type="dxa"/>
            <w:vMerge/>
            <w:shd w:val="clear" w:color="auto" w:fill="FFFFFF"/>
            <w:vAlign w:val="center"/>
          </w:tcPr>
          <w:p w14:paraId="74A1F907" w14:textId="77777777" w:rsidR="00FA286B" w:rsidRDefault="00FA286B">
            <w:pPr>
              <w:spacing w:line="300" w:lineRule="exact"/>
              <w:jc w:val="center"/>
              <w:rPr>
                <w:color w:val="auto"/>
              </w:rPr>
            </w:pPr>
          </w:p>
        </w:tc>
        <w:tc>
          <w:tcPr>
            <w:tcW w:w="2836" w:type="dxa"/>
            <w:gridSpan w:val="2"/>
            <w:vMerge/>
            <w:shd w:val="clear" w:color="auto" w:fill="FFFFFF"/>
            <w:vAlign w:val="center"/>
          </w:tcPr>
          <w:p w14:paraId="04DB6C2B" w14:textId="77777777" w:rsidR="00FA286B" w:rsidRDefault="00FA286B">
            <w:pPr>
              <w:spacing w:line="300" w:lineRule="exact"/>
              <w:jc w:val="center"/>
              <w:rPr>
                <w:color w:val="auto"/>
              </w:rPr>
            </w:pPr>
          </w:p>
        </w:tc>
        <w:tc>
          <w:tcPr>
            <w:tcW w:w="5102" w:type="dxa"/>
            <w:shd w:val="clear" w:color="auto" w:fill="FFFFFF"/>
            <w:vAlign w:val="bottom"/>
          </w:tcPr>
          <w:p w14:paraId="70D17360" w14:textId="77777777" w:rsidR="00FA286B"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 xml:space="preserve">   /</w:t>
            </w:r>
          </w:p>
        </w:tc>
      </w:tr>
      <w:tr w:rsidR="00FA286B" w14:paraId="728F9ACC" w14:textId="77777777">
        <w:trPr>
          <w:gridAfter w:val="1"/>
          <w:wAfter w:w="10" w:type="dxa"/>
          <w:trHeight w:hRule="exact" w:val="432"/>
          <w:jc w:val="center"/>
        </w:trPr>
        <w:tc>
          <w:tcPr>
            <w:tcW w:w="1129" w:type="dxa"/>
            <w:shd w:val="clear" w:color="auto" w:fill="FFFFFF"/>
            <w:vAlign w:val="center"/>
          </w:tcPr>
          <w:p w14:paraId="08AD2BFA"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1.9.3</w:t>
            </w:r>
          </w:p>
        </w:tc>
        <w:tc>
          <w:tcPr>
            <w:tcW w:w="2836" w:type="dxa"/>
            <w:gridSpan w:val="2"/>
            <w:shd w:val="clear" w:color="auto" w:fill="FFFFFF"/>
            <w:vAlign w:val="center"/>
          </w:tcPr>
          <w:p w14:paraId="767CDA4D"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102" w:type="dxa"/>
            <w:shd w:val="clear" w:color="auto" w:fill="FFFFFF"/>
            <w:vAlign w:val="center"/>
          </w:tcPr>
          <w:p w14:paraId="2ECFBCED" w14:textId="77777777" w:rsidR="00FA286B"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电子邮箱</w:t>
            </w:r>
          </w:p>
        </w:tc>
      </w:tr>
      <w:tr w:rsidR="00FA286B" w14:paraId="42CBBBA0" w14:textId="77777777">
        <w:trPr>
          <w:gridAfter w:val="1"/>
          <w:wAfter w:w="10" w:type="dxa"/>
          <w:trHeight w:hRule="exact" w:val="1531"/>
          <w:jc w:val="center"/>
        </w:trPr>
        <w:tc>
          <w:tcPr>
            <w:tcW w:w="1129" w:type="dxa"/>
            <w:shd w:val="clear" w:color="auto" w:fill="FFFFFF"/>
            <w:vAlign w:val="center"/>
          </w:tcPr>
          <w:p w14:paraId="0A3287FD"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1.10.1</w:t>
            </w:r>
          </w:p>
        </w:tc>
        <w:tc>
          <w:tcPr>
            <w:tcW w:w="2836" w:type="dxa"/>
            <w:gridSpan w:val="2"/>
            <w:shd w:val="clear" w:color="auto" w:fill="FFFFFF"/>
            <w:vAlign w:val="center"/>
          </w:tcPr>
          <w:p w14:paraId="4F979C66"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分包</w:t>
            </w:r>
          </w:p>
        </w:tc>
        <w:tc>
          <w:tcPr>
            <w:tcW w:w="5102" w:type="dxa"/>
            <w:shd w:val="clear" w:color="auto" w:fill="FFFFFF"/>
            <w:vAlign w:val="center"/>
          </w:tcPr>
          <w:p w14:paraId="0657C455"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7013AB18"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口允许，分包内容要求：</w:t>
            </w:r>
            <w:r>
              <w:rPr>
                <w:rFonts w:ascii="Times New Roman" w:hAnsi="Times New Roman" w:cs="Times New Roman"/>
                <w:color w:val="auto"/>
                <w:lang w:eastAsia="zh-CN"/>
              </w:rPr>
              <w:t xml:space="preserve"> </w:t>
            </w:r>
          </w:p>
          <w:p w14:paraId="3D97BD17"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分包金额要求：</w:t>
            </w:r>
            <w:r>
              <w:rPr>
                <w:rFonts w:ascii="Times New Roman" w:hAnsi="Times New Roman" w:cs="Times New Roman"/>
                <w:color w:val="auto"/>
                <w:lang w:eastAsia="zh-CN"/>
              </w:rPr>
              <w:t xml:space="preserve"> </w:t>
            </w:r>
          </w:p>
          <w:p w14:paraId="013E017D"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对分包人的资质要求：</w:t>
            </w:r>
            <w:r>
              <w:rPr>
                <w:rFonts w:ascii="Times New Roman" w:hAnsi="Times New Roman" w:cs="Times New Roman" w:hint="eastAsia"/>
                <w:color w:val="auto"/>
                <w:lang w:eastAsia="zh-CN"/>
              </w:rPr>
              <w:t xml:space="preserve"> </w:t>
            </w:r>
          </w:p>
        </w:tc>
      </w:tr>
      <w:tr w:rsidR="00FA286B" w14:paraId="275CD239" w14:textId="77777777">
        <w:trPr>
          <w:gridAfter w:val="1"/>
          <w:wAfter w:w="10" w:type="dxa"/>
          <w:trHeight w:hRule="exact" w:val="907"/>
          <w:jc w:val="center"/>
        </w:trPr>
        <w:tc>
          <w:tcPr>
            <w:tcW w:w="1129" w:type="dxa"/>
            <w:shd w:val="clear" w:color="auto" w:fill="FFFFFF"/>
            <w:vAlign w:val="center"/>
          </w:tcPr>
          <w:p w14:paraId="1CE9D134"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1.11.1</w:t>
            </w:r>
          </w:p>
        </w:tc>
        <w:tc>
          <w:tcPr>
            <w:tcW w:w="2836" w:type="dxa"/>
            <w:gridSpan w:val="2"/>
            <w:shd w:val="clear" w:color="auto" w:fill="FFFFFF"/>
            <w:vAlign w:val="center"/>
          </w:tcPr>
          <w:p w14:paraId="510B824B"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实质性要求和条件</w:t>
            </w:r>
          </w:p>
        </w:tc>
        <w:tc>
          <w:tcPr>
            <w:tcW w:w="5102" w:type="dxa"/>
            <w:shd w:val="clear" w:color="auto" w:fill="FFFFFF"/>
            <w:vAlign w:val="center"/>
          </w:tcPr>
          <w:p w14:paraId="41925F3F"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eastAsia="宋体" w:hint="eastAsia"/>
                <w:color w:val="auto"/>
                <w:sz w:val="20"/>
                <w:szCs w:val="20"/>
                <w:lang w:val="zh-TW" w:eastAsia="zh-CN" w:bidi="zh-TW"/>
              </w:rPr>
              <w:t>材料性能、设计压力、壁厚、温度计、法兰、地脚螺栓、电动阀、</w:t>
            </w:r>
            <w:r>
              <w:rPr>
                <w:rFonts w:eastAsia="宋体" w:hint="eastAsia"/>
                <w:b/>
                <w:bCs/>
                <w:color w:val="EE0000"/>
                <w:sz w:val="20"/>
                <w:szCs w:val="20"/>
                <w:lang w:val="zh-TW" w:eastAsia="zh-CN" w:bidi="zh-TW"/>
              </w:rPr>
              <w:t>放空阀采用调节阀</w:t>
            </w:r>
            <w:r>
              <w:rPr>
                <w:rFonts w:eastAsia="宋体" w:hint="eastAsia"/>
                <w:color w:val="auto"/>
                <w:sz w:val="20"/>
                <w:szCs w:val="20"/>
                <w:lang w:val="zh-TW" w:eastAsia="zh-CN" w:bidi="zh-TW"/>
              </w:rPr>
              <w:t>、紧固件等满足现行规范与技术规格书要求，实现风量与放空量的自动调节。</w:t>
            </w:r>
          </w:p>
        </w:tc>
      </w:tr>
      <w:tr w:rsidR="00FA286B" w14:paraId="2BD093B1" w14:textId="77777777">
        <w:trPr>
          <w:gridAfter w:val="1"/>
          <w:wAfter w:w="10" w:type="dxa"/>
          <w:trHeight w:hRule="exact" w:val="437"/>
          <w:jc w:val="center"/>
        </w:trPr>
        <w:tc>
          <w:tcPr>
            <w:tcW w:w="1129" w:type="dxa"/>
            <w:shd w:val="clear" w:color="auto" w:fill="FFFFFF"/>
            <w:vAlign w:val="center"/>
          </w:tcPr>
          <w:p w14:paraId="2EF9A27C"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1.11.3</w:t>
            </w:r>
          </w:p>
        </w:tc>
        <w:tc>
          <w:tcPr>
            <w:tcW w:w="2836" w:type="dxa"/>
            <w:gridSpan w:val="2"/>
            <w:shd w:val="clear" w:color="auto" w:fill="FFFFFF"/>
            <w:vAlign w:val="center"/>
          </w:tcPr>
          <w:p w14:paraId="39DB375A"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其他可以被接受的技术支持资料</w:t>
            </w:r>
          </w:p>
        </w:tc>
        <w:tc>
          <w:tcPr>
            <w:tcW w:w="5102" w:type="dxa"/>
            <w:shd w:val="clear" w:color="auto" w:fill="FFFFFF"/>
            <w:vAlign w:val="center"/>
          </w:tcPr>
          <w:p w14:paraId="29E75C67" w14:textId="77777777" w:rsidR="00FA286B"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风机逻辑控制图、风机设备图纸等</w:t>
            </w:r>
          </w:p>
        </w:tc>
      </w:tr>
      <w:tr w:rsidR="00FA286B" w14:paraId="68C066B2" w14:textId="77777777">
        <w:trPr>
          <w:gridAfter w:val="1"/>
          <w:wAfter w:w="10" w:type="dxa"/>
          <w:trHeight w:hRule="exact" w:val="964"/>
          <w:jc w:val="center"/>
        </w:trPr>
        <w:tc>
          <w:tcPr>
            <w:tcW w:w="1129" w:type="dxa"/>
            <w:shd w:val="clear" w:color="auto" w:fill="FFFFFF"/>
            <w:vAlign w:val="center"/>
          </w:tcPr>
          <w:p w14:paraId="7BBEB095"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1.11.4</w:t>
            </w:r>
          </w:p>
        </w:tc>
        <w:tc>
          <w:tcPr>
            <w:tcW w:w="2836" w:type="dxa"/>
            <w:gridSpan w:val="2"/>
            <w:shd w:val="clear" w:color="auto" w:fill="FFFFFF"/>
            <w:vAlign w:val="center"/>
          </w:tcPr>
          <w:p w14:paraId="5D8948AD"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偏差</w:t>
            </w:r>
          </w:p>
        </w:tc>
        <w:tc>
          <w:tcPr>
            <w:tcW w:w="5102" w:type="dxa"/>
            <w:shd w:val="clear" w:color="auto" w:fill="FFFFFF"/>
            <w:vAlign w:val="center"/>
          </w:tcPr>
          <w:p w14:paraId="76B5FB1F"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3E6FD224"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口允许，偏差范围：</w:t>
            </w:r>
          </w:p>
          <w:p w14:paraId="62DD8EE9"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最高项数：</w:t>
            </w:r>
          </w:p>
        </w:tc>
      </w:tr>
      <w:tr w:rsidR="00FA286B" w14:paraId="6FAF3313" w14:textId="77777777">
        <w:trPr>
          <w:gridAfter w:val="1"/>
          <w:wAfter w:w="10" w:type="dxa"/>
          <w:trHeight w:hRule="exact" w:val="442"/>
          <w:jc w:val="center"/>
        </w:trPr>
        <w:tc>
          <w:tcPr>
            <w:tcW w:w="1129" w:type="dxa"/>
            <w:shd w:val="clear" w:color="auto" w:fill="FFFFFF"/>
            <w:vAlign w:val="center"/>
          </w:tcPr>
          <w:p w14:paraId="3830A3A4"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w:t>
            </w:r>
          </w:p>
        </w:tc>
        <w:tc>
          <w:tcPr>
            <w:tcW w:w="2836" w:type="dxa"/>
            <w:gridSpan w:val="2"/>
            <w:shd w:val="clear" w:color="auto" w:fill="FFFFFF"/>
            <w:vAlign w:val="center"/>
          </w:tcPr>
          <w:p w14:paraId="3D029069"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构成招标文件的其他资料</w:t>
            </w:r>
          </w:p>
        </w:tc>
        <w:tc>
          <w:tcPr>
            <w:tcW w:w="5102" w:type="dxa"/>
            <w:shd w:val="clear" w:color="auto" w:fill="FFFFFF"/>
            <w:vAlign w:val="center"/>
          </w:tcPr>
          <w:p w14:paraId="266AF113" w14:textId="77777777" w:rsidR="00FA286B" w:rsidRDefault="00000000">
            <w:pPr>
              <w:spacing w:line="300" w:lineRule="exact"/>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FA286B" w14:paraId="05E50759" w14:textId="77777777">
        <w:trPr>
          <w:gridAfter w:val="1"/>
          <w:wAfter w:w="10" w:type="dxa"/>
          <w:trHeight w:hRule="exact" w:val="432"/>
          <w:jc w:val="center"/>
        </w:trPr>
        <w:tc>
          <w:tcPr>
            <w:tcW w:w="1129" w:type="dxa"/>
            <w:vMerge w:val="restart"/>
            <w:shd w:val="clear" w:color="auto" w:fill="FFFFFF"/>
            <w:vAlign w:val="center"/>
          </w:tcPr>
          <w:p w14:paraId="2F47638D"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2.2.1</w:t>
            </w:r>
          </w:p>
        </w:tc>
        <w:tc>
          <w:tcPr>
            <w:tcW w:w="2836" w:type="dxa"/>
            <w:gridSpan w:val="2"/>
            <w:vMerge w:val="restart"/>
            <w:shd w:val="clear" w:color="auto" w:fill="FFFFFF"/>
            <w:vAlign w:val="center"/>
          </w:tcPr>
          <w:p w14:paraId="60C2F79B"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投标人要求澄清招标文件</w:t>
            </w:r>
          </w:p>
        </w:tc>
        <w:tc>
          <w:tcPr>
            <w:tcW w:w="5102" w:type="dxa"/>
            <w:shd w:val="clear" w:color="auto" w:fill="FFFFFF"/>
            <w:vAlign w:val="center"/>
          </w:tcPr>
          <w:p w14:paraId="32A1D7EA" w14:textId="0581D63A"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sidR="006D4179">
              <w:rPr>
                <w:rFonts w:ascii="Times New Roman" w:hAnsi="Times New Roman" w:cs="Times New Roman" w:hint="eastAsia"/>
                <w:color w:val="auto"/>
                <w:lang w:eastAsia="zh-CN"/>
              </w:rPr>
              <w:t>14</w:t>
            </w:r>
            <w:r>
              <w:rPr>
                <w:rFonts w:ascii="Times New Roman" w:hAnsi="Times New Roman" w:cs="Times New Roman" w:hint="eastAsia"/>
                <w:color w:val="auto"/>
                <w:lang w:eastAsia="zh-CN"/>
              </w:rPr>
              <w:t>日前</w:t>
            </w:r>
          </w:p>
        </w:tc>
      </w:tr>
      <w:tr w:rsidR="00FA286B" w14:paraId="19D9373E" w14:textId="77777777">
        <w:trPr>
          <w:gridAfter w:val="1"/>
          <w:wAfter w:w="10" w:type="dxa"/>
          <w:trHeight w:hRule="exact" w:val="442"/>
          <w:jc w:val="center"/>
        </w:trPr>
        <w:tc>
          <w:tcPr>
            <w:tcW w:w="1129" w:type="dxa"/>
            <w:vMerge/>
            <w:shd w:val="clear" w:color="auto" w:fill="FFFFFF"/>
            <w:vAlign w:val="center"/>
          </w:tcPr>
          <w:p w14:paraId="3E57A4EB" w14:textId="77777777" w:rsidR="00FA286B" w:rsidRDefault="00FA286B">
            <w:pPr>
              <w:spacing w:line="300" w:lineRule="exact"/>
              <w:jc w:val="center"/>
              <w:rPr>
                <w:color w:val="auto"/>
              </w:rPr>
            </w:pPr>
          </w:p>
        </w:tc>
        <w:tc>
          <w:tcPr>
            <w:tcW w:w="2836" w:type="dxa"/>
            <w:gridSpan w:val="2"/>
            <w:vMerge/>
            <w:shd w:val="clear" w:color="auto" w:fill="FFFFFF"/>
            <w:vAlign w:val="center"/>
          </w:tcPr>
          <w:p w14:paraId="435E9F11" w14:textId="77777777" w:rsidR="00FA286B" w:rsidRDefault="00FA286B">
            <w:pPr>
              <w:spacing w:line="300" w:lineRule="exact"/>
              <w:jc w:val="center"/>
              <w:rPr>
                <w:color w:val="auto"/>
              </w:rPr>
            </w:pPr>
          </w:p>
        </w:tc>
        <w:tc>
          <w:tcPr>
            <w:tcW w:w="5102" w:type="dxa"/>
            <w:shd w:val="clear" w:color="auto" w:fill="FFFFFF"/>
            <w:vAlign w:val="center"/>
          </w:tcPr>
          <w:p w14:paraId="200924E5" w14:textId="77777777" w:rsidR="00FA286B" w:rsidRDefault="00000000">
            <w:pPr>
              <w:pStyle w:val="Other10"/>
              <w:spacing w:line="300" w:lineRule="exact"/>
              <w:ind w:leftChars="25" w:left="60" w:firstLine="0"/>
              <w:jc w:val="both"/>
              <w:rPr>
                <w:rFonts w:ascii="Times New Roman" w:hAnsi="Times New Roman" w:cs="Times New Roman"/>
                <w:color w:val="auto"/>
                <w:lang w:val="en-US"/>
              </w:rPr>
            </w:pPr>
            <w:r>
              <w:rPr>
                <w:rFonts w:ascii="Times New Roman" w:hAnsi="Times New Roman" w:cs="Times New Roman"/>
                <w:color w:val="auto"/>
              </w:rPr>
              <w:t>形式</w:t>
            </w:r>
            <w:r>
              <w:rPr>
                <w:rFonts w:ascii="Times New Roman" w:hAnsi="Times New Roman" w:cs="Times New Roman"/>
                <w:color w:val="auto"/>
                <w:lang w:val="en-US"/>
              </w:rPr>
              <w:t>：</w:t>
            </w:r>
            <w:r>
              <w:rPr>
                <w:rFonts w:ascii="Times New Roman" w:hAnsi="Times New Roman" w:cs="Times New Roman" w:hint="eastAsia"/>
                <w:color w:val="auto"/>
              </w:rPr>
              <w:t>发送至</w:t>
            </w:r>
            <w:r>
              <w:rPr>
                <w:rFonts w:hint="eastAsia"/>
                <w:color w:val="auto"/>
                <w:szCs w:val="21"/>
              </w:rPr>
              <w:t>电子邮箱</w:t>
            </w:r>
            <w:r>
              <w:rPr>
                <w:color w:val="auto"/>
                <w:lang w:val="en-US"/>
              </w:rPr>
              <w:t>djtlc_eqjg@163.com</w:t>
            </w:r>
          </w:p>
        </w:tc>
      </w:tr>
      <w:tr w:rsidR="00FA286B" w14:paraId="16B57DDB" w14:textId="77777777">
        <w:trPr>
          <w:gridAfter w:val="1"/>
          <w:wAfter w:w="10" w:type="dxa"/>
          <w:trHeight w:hRule="exact" w:val="437"/>
          <w:jc w:val="center"/>
        </w:trPr>
        <w:tc>
          <w:tcPr>
            <w:tcW w:w="1129" w:type="dxa"/>
            <w:shd w:val="clear" w:color="auto" w:fill="FFFFFF"/>
            <w:vAlign w:val="center"/>
          </w:tcPr>
          <w:p w14:paraId="3D28F507"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2.2.2</w:t>
            </w:r>
          </w:p>
        </w:tc>
        <w:tc>
          <w:tcPr>
            <w:tcW w:w="2836" w:type="dxa"/>
            <w:gridSpan w:val="2"/>
            <w:shd w:val="clear" w:color="auto" w:fill="FFFFFF"/>
            <w:vAlign w:val="center"/>
          </w:tcPr>
          <w:p w14:paraId="674CED86"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102" w:type="dxa"/>
            <w:shd w:val="clear" w:color="auto" w:fill="FFFFFF"/>
            <w:vAlign w:val="center"/>
          </w:tcPr>
          <w:p w14:paraId="0D4121AC" w14:textId="77777777" w:rsidR="00FA286B" w:rsidRDefault="00000000">
            <w:pPr>
              <w:spacing w:line="300" w:lineRule="exact"/>
              <w:ind w:leftChars="25" w:left="60"/>
              <w:jc w:val="center"/>
              <w:rPr>
                <w:color w:val="auto"/>
                <w:sz w:val="10"/>
                <w:szCs w:val="10"/>
                <w:lang w:eastAsia="zh-CN"/>
              </w:rPr>
            </w:pPr>
            <w:r>
              <w:rPr>
                <w:rFonts w:ascii="宋体" w:eastAsia="宋体" w:hAnsi="宋体" w:hint="eastAsia"/>
                <w:color w:val="auto"/>
                <w:sz w:val="20"/>
                <w:szCs w:val="20"/>
                <w:lang w:eastAsia="zh-CN"/>
              </w:rPr>
              <w:t>电子邮箱</w:t>
            </w:r>
          </w:p>
        </w:tc>
      </w:tr>
      <w:tr w:rsidR="00FA286B" w14:paraId="78E4CD7A" w14:textId="77777777">
        <w:trPr>
          <w:gridAfter w:val="1"/>
          <w:wAfter w:w="10" w:type="dxa"/>
          <w:trHeight w:hRule="exact" w:val="437"/>
          <w:jc w:val="center"/>
        </w:trPr>
        <w:tc>
          <w:tcPr>
            <w:tcW w:w="1129" w:type="dxa"/>
            <w:vMerge w:val="restart"/>
            <w:shd w:val="clear" w:color="auto" w:fill="FFFFFF"/>
            <w:vAlign w:val="center"/>
          </w:tcPr>
          <w:p w14:paraId="4BAA0124"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2.2.3</w:t>
            </w:r>
          </w:p>
        </w:tc>
        <w:tc>
          <w:tcPr>
            <w:tcW w:w="2836" w:type="dxa"/>
            <w:gridSpan w:val="2"/>
            <w:vMerge w:val="restart"/>
            <w:shd w:val="clear" w:color="auto" w:fill="FFFFFF"/>
            <w:vAlign w:val="center"/>
          </w:tcPr>
          <w:p w14:paraId="53FA9FF6"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投标人确认收到招标文件澄清</w:t>
            </w:r>
          </w:p>
        </w:tc>
        <w:tc>
          <w:tcPr>
            <w:tcW w:w="5102" w:type="dxa"/>
            <w:shd w:val="clear" w:color="auto" w:fill="FFFFFF"/>
            <w:vAlign w:val="center"/>
          </w:tcPr>
          <w:p w14:paraId="50D7910F" w14:textId="5B339C9E"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sidR="006D4179">
              <w:rPr>
                <w:rFonts w:ascii="Times New Roman" w:hAnsi="Times New Roman" w:cs="Times New Roman" w:hint="eastAsia"/>
                <w:color w:val="auto"/>
                <w:lang w:eastAsia="zh-CN"/>
              </w:rPr>
              <w:t>15</w:t>
            </w:r>
            <w:r>
              <w:rPr>
                <w:rFonts w:ascii="Times New Roman" w:hAnsi="Times New Roman" w:cs="Times New Roman" w:hint="eastAsia"/>
                <w:color w:val="auto"/>
                <w:lang w:eastAsia="zh-CN"/>
              </w:rPr>
              <w:t>日</w:t>
            </w:r>
          </w:p>
        </w:tc>
      </w:tr>
      <w:tr w:rsidR="00FA286B" w14:paraId="16026E31" w14:textId="77777777">
        <w:trPr>
          <w:gridAfter w:val="1"/>
          <w:wAfter w:w="10" w:type="dxa"/>
          <w:trHeight w:hRule="exact" w:val="437"/>
          <w:jc w:val="center"/>
        </w:trPr>
        <w:tc>
          <w:tcPr>
            <w:tcW w:w="1129" w:type="dxa"/>
            <w:vMerge/>
            <w:shd w:val="clear" w:color="auto" w:fill="FFFFFF"/>
            <w:vAlign w:val="center"/>
          </w:tcPr>
          <w:p w14:paraId="7CABCA23" w14:textId="77777777" w:rsidR="00FA286B" w:rsidRDefault="00FA286B">
            <w:pPr>
              <w:spacing w:line="300" w:lineRule="exact"/>
              <w:jc w:val="center"/>
              <w:rPr>
                <w:color w:val="auto"/>
              </w:rPr>
            </w:pPr>
          </w:p>
        </w:tc>
        <w:tc>
          <w:tcPr>
            <w:tcW w:w="2836" w:type="dxa"/>
            <w:gridSpan w:val="2"/>
            <w:vMerge/>
            <w:shd w:val="clear" w:color="auto" w:fill="FFFFFF"/>
            <w:vAlign w:val="center"/>
          </w:tcPr>
          <w:p w14:paraId="657694A1" w14:textId="77777777" w:rsidR="00FA286B" w:rsidRDefault="00FA286B">
            <w:pPr>
              <w:spacing w:line="300" w:lineRule="exact"/>
              <w:jc w:val="center"/>
              <w:rPr>
                <w:color w:val="auto"/>
              </w:rPr>
            </w:pPr>
          </w:p>
        </w:tc>
        <w:tc>
          <w:tcPr>
            <w:tcW w:w="5102" w:type="dxa"/>
            <w:shd w:val="clear" w:color="auto" w:fill="FFFFFF"/>
            <w:vAlign w:val="center"/>
          </w:tcPr>
          <w:p w14:paraId="1130BE55"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形式：</w:t>
            </w:r>
            <w:r>
              <w:rPr>
                <w:rFonts w:ascii="Times New Roman" w:hAnsi="Times New Roman" w:cs="Times New Roman" w:hint="eastAsia"/>
                <w:color w:val="auto"/>
                <w:lang w:eastAsia="zh-CN"/>
              </w:rPr>
              <w:t>电子邮箱</w:t>
            </w:r>
          </w:p>
        </w:tc>
      </w:tr>
      <w:tr w:rsidR="00FA286B" w14:paraId="4459D8C5" w14:textId="77777777">
        <w:trPr>
          <w:gridAfter w:val="1"/>
          <w:wAfter w:w="10" w:type="dxa"/>
          <w:trHeight w:hRule="exact" w:val="446"/>
          <w:jc w:val="center"/>
        </w:trPr>
        <w:tc>
          <w:tcPr>
            <w:tcW w:w="1129" w:type="dxa"/>
            <w:shd w:val="clear" w:color="auto" w:fill="FFFFFF"/>
            <w:vAlign w:val="center"/>
          </w:tcPr>
          <w:p w14:paraId="764A00D3"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2.3.1</w:t>
            </w:r>
          </w:p>
        </w:tc>
        <w:tc>
          <w:tcPr>
            <w:tcW w:w="2836" w:type="dxa"/>
            <w:gridSpan w:val="2"/>
            <w:shd w:val="clear" w:color="auto" w:fill="FFFFFF"/>
            <w:vAlign w:val="center"/>
          </w:tcPr>
          <w:p w14:paraId="100E933E"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招标文件修改发出的形式</w:t>
            </w:r>
          </w:p>
        </w:tc>
        <w:tc>
          <w:tcPr>
            <w:tcW w:w="5102" w:type="dxa"/>
            <w:shd w:val="clear" w:color="auto" w:fill="FFFFFF"/>
            <w:vAlign w:val="center"/>
          </w:tcPr>
          <w:p w14:paraId="1A337D47" w14:textId="77777777" w:rsidR="00FA286B" w:rsidRDefault="00000000">
            <w:pPr>
              <w:spacing w:line="300" w:lineRule="exact"/>
              <w:ind w:leftChars="25" w:left="60"/>
              <w:jc w:val="center"/>
              <w:rPr>
                <w:rFonts w:ascii="宋体" w:eastAsia="宋体" w:hAnsi="宋体" w:hint="eastAsia"/>
                <w:b/>
                <w:bCs/>
                <w:color w:val="auto"/>
                <w:sz w:val="20"/>
                <w:szCs w:val="20"/>
                <w:lang w:eastAsia="zh-CN"/>
              </w:rPr>
            </w:pPr>
            <w:r>
              <w:rPr>
                <w:rFonts w:ascii="宋体" w:eastAsia="宋体" w:hAnsi="宋体" w:hint="eastAsia"/>
                <w:b/>
                <w:bCs/>
                <w:color w:val="auto"/>
                <w:sz w:val="20"/>
                <w:szCs w:val="20"/>
                <w:lang w:eastAsia="zh-CN"/>
              </w:rPr>
              <w:t>垫江县人民政府官网公告</w:t>
            </w:r>
          </w:p>
        </w:tc>
      </w:tr>
      <w:tr w:rsidR="00FA286B" w14:paraId="248923C5" w14:textId="77777777">
        <w:trPr>
          <w:gridAfter w:val="1"/>
          <w:wAfter w:w="10" w:type="dxa"/>
          <w:trHeight w:hRule="exact" w:val="437"/>
          <w:jc w:val="center"/>
        </w:trPr>
        <w:tc>
          <w:tcPr>
            <w:tcW w:w="1129" w:type="dxa"/>
            <w:vMerge w:val="restart"/>
            <w:shd w:val="clear" w:color="auto" w:fill="FFFFFF"/>
            <w:vAlign w:val="center"/>
          </w:tcPr>
          <w:p w14:paraId="45DDDE73"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2.3.2</w:t>
            </w:r>
          </w:p>
        </w:tc>
        <w:tc>
          <w:tcPr>
            <w:tcW w:w="2836" w:type="dxa"/>
            <w:gridSpan w:val="2"/>
            <w:vMerge w:val="restart"/>
            <w:shd w:val="clear" w:color="auto" w:fill="FFFFFF"/>
            <w:vAlign w:val="center"/>
          </w:tcPr>
          <w:p w14:paraId="6BABB64B"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投标人确认收到招标文件修改</w:t>
            </w:r>
          </w:p>
        </w:tc>
        <w:tc>
          <w:tcPr>
            <w:tcW w:w="5102" w:type="dxa"/>
            <w:shd w:val="clear" w:color="auto" w:fill="FFFFFF"/>
            <w:vAlign w:val="center"/>
          </w:tcPr>
          <w:p w14:paraId="357D5741"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 xml:space="preserve">      /</w:t>
            </w:r>
          </w:p>
        </w:tc>
      </w:tr>
      <w:tr w:rsidR="00FA286B" w14:paraId="05C877BD" w14:textId="77777777" w:rsidTr="00DA0888">
        <w:trPr>
          <w:gridAfter w:val="1"/>
          <w:wAfter w:w="10" w:type="dxa"/>
          <w:trHeight w:hRule="exact" w:val="397"/>
          <w:jc w:val="center"/>
        </w:trPr>
        <w:tc>
          <w:tcPr>
            <w:tcW w:w="1129" w:type="dxa"/>
            <w:vMerge/>
            <w:shd w:val="clear" w:color="auto" w:fill="FFFFFF"/>
            <w:vAlign w:val="center"/>
          </w:tcPr>
          <w:p w14:paraId="3C2DF729" w14:textId="77777777" w:rsidR="00FA286B" w:rsidRDefault="00FA286B">
            <w:pPr>
              <w:spacing w:line="300" w:lineRule="exact"/>
              <w:jc w:val="center"/>
              <w:rPr>
                <w:color w:val="auto"/>
              </w:rPr>
            </w:pPr>
          </w:p>
        </w:tc>
        <w:tc>
          <w:tcPr>
            <w:tcW w:w="2836" w:type="dxa"/>
            <w:gridSpan w:val="2"/>
            <w:vMerge/>
            <w:shd w:val="clear" w:color="auto" w:fill="FFFFFF"/>
            <w:vAlign w:val="center"/>
          </w:tcPr>
          <w:p w14:paraId="4A6FBB62" w14:textId="77777777" w:rsidR="00FA286B" w:rsidRDefault="00FA286B">
            <w:pPr>
              <w:spacing w:line="300" w:lineRule="exact"/>
              <w:jc w:val="center"/>
              <w:rPr>
                <w:color w:val="auto"/>
              </w:rPr>
            </w:pPr>
          </w:p>
        </w:tc>
        <w:tc>
          <w:tcPr>
            <w:tcW w:w="5102" w:type="dxa"/>
            <w:shd w:val="clear" w:color="auto" w:fill="FFFFFF"/>
            <w:vAlign w:val="center"/>
          </w:tcPr>
          <w:p w14:paraId="20981774" w14:textId="451FACF4" w:rsidR="00FA286B" w:rsidRPr="00DA0888" w:rsidRDefault="00000000" w:rsidP="00DA0888">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形式：</w:t>
            </w:r>
            <w:r>
              <w:rPr>
                <w:rFonts w:ascii="Times New Roman" w:hAnsi="Times New Roman" w:cs="Times New Roman" w:hint="eastAsia"/>
                <w:color w:val="auto"/>
                <w:lang w:eastAsia="zh-CN"/>
              </w:rPr>
              <w:t xml:space="preserve">     /</w:t>
            </w:r>
          </w:p>
        </w:tc>
      </w:tr>
      <w:tr w:rsidR="00FA286B" w14:paraId="26B7BDBF" w14:textId="77777777">
        <w:trPr>
          <w:gridAfter w:val="1"/>
          <w:wAfter w:w="10" w:type="dxa"/>
          <w:trHeight w:hRule="exact" w:val="437"/>
          <w:jc w:val="center"/>
        </w:trPr>
        <w:tc>
          <w:tcPr>
            <w:tcW w:w="1129" w:type="dxa"/>
            <w:shd w:val="clear" w:color="auto" w:fill="FFFFFF"/>
            <w:vAlign w:val="center"/>
          </w:tcPr>
          <w:p w14:paraId="76A642C8"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3.1.1</w:t>
            </w:r>
          </w:p>
        </w:tc>
        <w:tc>
          <w:tcPr>
            <w:tcW w:w="2836" w:type="dxa"/>
            <w:gridSpan w:val="2"/>
            <w:shd w:val="clear" w:color="auto" w:fill="FFFFFF"/>
            <w:vAlign w:val="center"/>
          </w:tcPr>
          <w:p w14:paraId="635CEA8A"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构成投标文件的其他资料</w:t>
            </w:r>
          </w:p>
        </w:tc>
        <w:tc>
          <w:tcPr>
            <w:tcW w:w="5102" w:type="dxa"/>
            <w:shd w:val="clear" w:color="auto" w:fill="FFFFFF"/>
            <w:vAlign w:val="center"/>
          </w:tcPr>
          <w:p w14:paraId="7E9EA1F2" w14:textId="77777777" w:rsidR="00FA286B"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FA286B" w14:paraId="0A248EBC" w14:textId="77777777">
        <w:trPr>
          <w:gridAfter w:val="1"/>
          <w:wAfter w:w="10" w:type="dxa"/>
          <w:trHeight w:hRule="exact" w:val="442"/>
          <w:jc w:val="center"/>
        </w:trPr>
        <w:tc>
          <w:tcPr>
            <w:tcW w:w="1129" w:type="dxa"/>
            <w:shd w:val="clear" w:color="auto" w:fill="FFFFFF"/>
            <w:vAlign w:val="center"/>
          </w:tcPr>
          <w:p w14:paraId="71F71389"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3.2.1</w:t>
            </w:r>
          </w:p>
        </w:tc>
        <w:tc>
          <w:tcPr>
            <w:tcW w:w="2836" w:type="dxa"/>
            <w:gridSpan w:val="2"/>
            <w:shd w:val="clear" w:color="auto" w:fill="FFFFFF"/>
            <w:vAlign w:val="center"/>
          </w:tcPr>
          <w:p w14:paraId="2EB57617"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增值税税金的计算方法</w:t>
            </w:r>
          </w:p>
        </w:tc>
        <w:tc>
          <w:tcPr>
            <w:tcW w:w="5102" w:type="dxa"/>
            <w:shd w:val="clear" w:color="auto" w:fill="FFFFFF"/>
            <w:vAlign w:val="center"/>
          </w:tcPr>
          <w:p w14:paraId="02802BFF" w14:textId="77777777" w:rsidR="00FA286B"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按国家法律法规执行</w:t>
            </w:r>
          </w:p>
        </w:tc>
      </w:tr>
      <w:tr w:rsidR="00FA286B" w14:paraId="5551C72A" w14:textId="77777777">
        <w:trPr>
          <w:gridAfter w:val="1"/>
          <w:wAfter w:w="10" w:type="dxa"/>
          <w:trHeight w:hRule="exact" w:val="964"/>
          <w:jc w:val="center"/>
        </w:trPr>
        <w:tc>
          <w:tcPr>
            <w:tcW w:w="1129" w:type="dxa"/>
            <w:shd w:val="clear" w:color="auto" w:fill="FFFFFF"/>
            <w:vAlign w:val="center"/>
          </w:tcPr>
          <w:p w14:paraId="37848583"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3.2.4</w:t>
            </w:r>
          </w:p>
        </w:tc>
        <w:tc>
          <w:tcPr>
            <w:tcW w:w="2836" w:type="dxa"/>
            <w:gridSpan w:val="2"/>
            <w:shd w:val="clear" w:color="auto" w:fill="FFFFFF"/>
            <w:vAlign w:val="center"/>
          </w:tcPr>
          <w:p w14:paraId="7202BA6F"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最高投标限价</w:t>
            </w:r>
          </w:p>
        </w:tc>
        <w:tc>
          <w:tcPr>
            <w:tcW w:w="5102" w:type="dxa"/>
            <w:shd w:val="clear" w:color="auto" w:fill="FFFFFF"/>
            <w:vAlign w:val="center"/>
          </w:tcPr>
          <w:p w14:paraId="6DB72CA8"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口无</w:t>
            </w:r>
          </w:p>
          <w:p w14:paraId="27391E72"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有，最高投标限价：</w:t>
            </w:r>
            <w:r>
              <w:rPr>
                <w:rFonts w:ascii="Times New Roman" w:hAnsi="Times New Roman" w:cs="Times New Roman" w:hint="eastAsia"/>
                <w:color w:val="auto"/>
                <w:lang w:eastAsia="zh-CN"/>
              </w:rPr>
              <w:t>120</w:t>
            </w:r>
            <w:r>
              <w:rPr>
                <w:rFonts w:ascii="Times New Roman" w:hAnsi="Times New Roman" w:cs="Times New Roman" w:hint="eastAsia"/>
                <w:color w:val="auto"/>
                <w:lang w:eastAsia="zh-CN"/>
              </w:rPr>
              <w:t>万。</w:t>
            </w:r>
          </w:p>
        </w:tc>
      </w:tr>
      <w:tr w:rsidR="00FA286B" w14:paraId="37726665" w14:textId="77777777">
        <w:trPr>
          <w:gridAfter w:val="1"/>
          <w:wAfter w:w="10" w:type="dxa"/>
          <w:trHeight w:hRule="exact" w:val="437"/>
          <w:jc w:val="center"/>
        </w:trPr>
        <w:tc>
          <w:tcPr>
            <w:tcW w:w="1129" w:type="dxa"/>
            <w:shd w:val="clear" w:color="auto" w:fill="FFFFFF"/>
            <w:vAlign w:val="center"/>
          </w:tcPr>
          <w:p w14:paraId="3D528899"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3.2.5</w:t>
            </w:r>
          </w:p>
        </w:tc>
        <w:tc>
          <w:tcPr>
            <w:tcW w:w="2836" w:type="dxa"/>
            <w:gridSpan w:val="2"/>
            <w:shd w:val="clear" w:color="auto" w:fill="FFFFFF"/>
            <w:vAlign w:val="center"/>
          </w:tcPr>
          <w:p w14:paraId="224F3677"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投标报价的其他要求</w:t>
            </w:r>
          </w:p>
        </w:tc>
        <w:tc>
          <w:tcPr>
            <w:tcW w:w="5102" w:type="dxa"/>
            <w:shd w:val="clear" w:color="auto" w:fill="FFFFFF"/>
            <w:vAlign w:val="center"/>
          </w:tcPr>
          <w:p w14:paraId="53E947C0" w14:textId="77777777" w:rsidR="00FA286B"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FA286B" w14:paraId="40D0F850" w14:textId="77777777">
        <w:trPr>
          <w:gridAfter w:val="1"/>
          <w:wAfter w:w="10" w:type="dxa"/>
          <w:trHeight w:hRule="exact" w:val="567"/>
          <w:jc w:val="center"/>
        </w:trPr>
        <w:tc>
          <w:tcPr>
            <w:tcW w:w="1129" w:type="dxa"/>
            <w:shd w:val="clear" w:color="auto" w:fill="FFFFFF"/>
            <w:vAlign w:val="center"/>
          </w:tcPr>
          <w:p w14:paraId="3ACEFBC5"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3.3.1</w:t>
            </w:r>
          </w:p>
        </w:tc>
        <w:tc>
          <w:tcPr>
            <w:tcW w:w="2836" w:type="dxa"/>
            <w:gridSpan w:val="2"/>
            <w:shd w:val="clear" w:color="auto" w:fill="FFFFFF"/>
            <w:vAlign w:val="center"/>
          </w:tcPr>
          <w:p w14:paraId="319D8E8E"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5102" w:type="dxa"/>
            <w:shd w:val="clear" w:color="auto" w:fill="FFFFFF"/>
            <w:vAlign w:val="center"/>
          </w:tcPr>
          <w:p w14:paraId="0472BD33" w14:textId="77777777" w:rsidR="00FA286B"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自投标截止日期起</w:t>
            </w:r>
            <w:r>
              <w:rPr>
                <w:rFonts w:ascii="宋体" w:eastAsia="宋体" w:hAnsi="宋体"/>
                <w:color w:val="auto"/>
                <w:sz w:val="20"/>
                <w:szCs w:val="20"/>
                <w:u w:val="single"/>
                <w:lang w:eastAsia="zh-CN"/>
              </w:rPr>
              <w:t xml:space="preserve"> 90 </w:t>
            </w:r>
            <w:r>
              <w:rPr>
                <w:rFonts w:ascii="宋体" w:eastAsia="宋体" w:hAnsi="宋体" w:hint="eastAsia"/>
                <w:color w:val="auto"/>
                <w:sz w:val="20"/>
                <w:szCs w:val="20"/>
                <w:u w:val="single"/>
                <w:lang w:eastAsia="zh-CN"/>
              </w:rPr>
              <w:t>个</w:t>
            </w:r>
            <w:r>
              <w:rPr>
                <w:rFonts w:ascii="宋体" w:eastAsia="宋体" w:hAnsi="宋体" w:hint="eastAsia"/>
                <w:color w:val="auto"/>
                <w:sz w:val="20"/>
                <w:szCs w:val="20"/>
                <w:lang w:eastAsia="zh-CN"/>
              </w:rPr>
              <w:t>日历日。</w:t>
            </w:r>
          </w:p>
        </w:tc>
      </w:tr>
      <w:tr w:rsidR="00FA286B" w14:paraId="5BA2D9EE" w14:textId="77777777">
        <w:trPr>
          <w:gridAfter w:val="1"/>
          <w:wAfter w:w="10" w:type="dxa"/>
          <w:trHeight w:hRule="exact" w:val="2551"/>
          <w:jc w:val="center"/>
        </w:trPr>
        <w:tc>
          <w:tcPr>
            <w:tcW w:w="1129" w:type="dxa"/>
            <w:shd w:val="clear" w:color="auto" w:fill="FFFFFF"/>
            <w:vAlign w:val="center"/>
          </w:tcPr>
          <w:p w14:paraId="2BD2E40A"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3.4.1</w:t>
            </w:r>
          </w:p>
        </w:tc>
        <w:tc>
          <w:tcPr>
            <w:tcW w:w="2836" w:type="dxa"/>
            <w:gridSpan w:val="2"/>
            <w:shd w:val="clear" w:color="auto" w:fill="FFFFFF"/>
            <w:vAlign w:val="center"/>
          </w:tcPr>
          <w:p w14:paraId="54831857"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5102" w:type="dxa"/>
            <w:shd w:val="clear" w:color="auto" w:fill="FFFFFF"/>
            <w:vAlign w:val="center"/>
          </w:tcPr>
          <w:p w14:paraId="4449B119" w14:textId="77777777" w:rsidR="00FA286B" w:rsidRDefault="00000000">
            <w:pPr>
              <w:pStyle w:val="Other10"/>
              <w:spacing w:line="300" w:lineRule="exact"/>
              <w:ind w:leftChars="25" w:left="60"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是否要求投标人递交投标保证金：</w:t>
            </w:r>
          </w:p>
          <w:p w14:paraId="5A1BF0B6"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要求，投标保证金的形式：</w:t>
            </w:r>
          </w:p>
          <w:p w14:paraId="7CEE4DC8"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投标保证金：人民币贰万元整（￥</w:t>
            </w:r>
            <w:r>
              <w:rPr>
                <w:rFonts w:ascii="Times New Roman" w:hAnsi="Times New Roman" w:cs="Times New Roman"/>
                <w:color w:val="auto"/>
                <w:lang w:eastAsia="zh-CN"/>
              </w:rPr>
              <w:t>20000.00</w:t>
            </w:r>
            <w:r>
              <w:rPr>
                <w:rFonts w:ascii="Times New Roman" w:hAnsi="Times New Roman" w:cs="Times New Roman" w:hint="eastAsia"/>
                <w:color w:val="auto"/>
                <w:lang w:eastAsia="zh-CN"/>
              </w:rPr>
              <w:t>）。</w:t>
            </w:r>
          </w:p>
          <w:p w14:paraId="5D2ADF6D" w14:textId="56C8121C"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投标保证金于投标截止日期前汇入</w:t>
            </w:r>
            <w:r w:rsidR="00CD5464">
              <w:rPr>
                <w:rFonts w:ascii="Times New Roman" w:hAnsi="Times New Roman" w:cs="Times New Roman" w:hint="eastAsia"/>
                <w:color w:val="auto"/>
                <w:lang w:eastAsia="zh-CN"/>
              </w:rPr>
              <w:t>如下账户</w:t>
            </w:r>
            <w:r>
              <w:rPr>
                <w:rFonts w:ascii="Times New Roman" w:hAnsi="Times New Roman" w:cs="Times New Roman" w:hint="eastAsia"/>
                <w:color w:val="auto"/>
                <w:lang w:eastAsia="zh-CN"/>
              </w:rPr>
              <w:t>：</w:t>
            </w:r>
          </w:p>
          <w:p w14:paraId="50CA367B"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银行账户名：垫江县脱硫厂有限责任公司</w:t>
            </w:r>
          </w:p>
          <w:p w14:paraId="7898FD5F"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开户行：建设银行垫江支行</w:t>
            </w:r>
          </w:p>
          <w:p w14:paraId="203D2CE9"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银行账号：</w:t>
            </w:r>
            <w:r>
              <w:rPr>
                <w:rFonts w:ascii="Times New Roman" w:hAnsi="Times New Roman" w:cs="Times New Roman"/>
                <w:color w:val="auto"/>
                <w:lang w:eastAsia="zh-CN"/>
              </w:rPr>
              <w:t>50001273600050005465</w:t>
            </w:r>
          </w:p>
          <w:p w14:paraId="65F0A2CF"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口不要求</w:t>
            </w:r>
          </w:p>
        </w:tc>
      </w:tr>
      <w:tr w:rsidR="00FA286B" w14:paraId="5CB1B8D9" w14:textId="77777777">
        <w:trPr>
          <w:gridAfter w:val="1"/>
          <w:wAfter w:w="10" w:type="dxa"/>
          <w:trHeight w:hRule="exact" w:val="757"/>
          <w:jc w:val="center"/>
        </w:trPr>
        <w:tc>
          <w:tcPr>
            <w:tcW w:w="1129" w:type="dxa"/>
            <w:shd w:val="clear" w:color="auto" w:fill="FFFFFF"/>
            <w:vAlign w:val="center"/>
          </w:tcPr>
          <w:p w14:paraId="118F6D89" w14:textId="77777777" w:rsidR="00FA286B"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3.4.</w:t>
            </w:r>
            <w:r>
              <w:rPr>
                <w:rFonts w:ascii="Times New Roman" w:hAnsi="Times New Roman" w:cs="Times New Roman" w:hint="eastAsia"/>
                <w:color w:val="auto"/>
                <w:sz w:val="19"/>
                <w:szCs w:val="19"/>
                <w:lang w:val="en-US" w:eastAsia="zh-CN" w:bidi="en-US"/>
              </w:rPr>
              <w:t>2</w:t>
            </w:r>
          </w:p>
        </w:tc>
        <w:tc>
          <w:tcPr>
            <w:tcW w:w="2836" w:type="dxa"/>
            <w:gridSpan w:val="2"/>
            <w:shd w:val="clear" w:color="auto" w:fill="FFFFFF"/>
            <w:vAlign w:val="center"/>
          </w:tcPr>
          <w:p w14:paraId="4669CDBA"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其他可以不予退还投标保证金的情形</w:t>
            </w:r>
          </w:p>
        </w:tc>
        <w:tc>
          <w:tcPr>
            <w:tcW w:w="5102" w:type="dxa"/>
            <w:shd w:val="clear" w:color="auto" w:fill="FFFFFF"/>
            <w:vAlign w:val="center"/>
          </w:tcPr>
          <w:p w14:paraId="640631CF" w14:textId="77777777" w:rsidR="00FA286B" w:rsidRDefault="00000000">
            <w:pPr>
              <w:spacing w:line="300" w:lineRule="exact"/>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①投标截止前投标人进入破产程序，保证金不予退还；②伪造资质或业绩，保证金不予退还。</w:t>
            </w:r>
          </w:p>
        </w:tc>
      </w:tr>
      <w:tr w:rsidR="00FA286B" w14:paraId="7CA59C51" w14:textId="77777777" w:rsidTr="00DA0888">
        <w:trPr>
          <w:gridAfter w:val="1"/>
          <w:wAfter w:w="10" w:type="dxa"/>
          <w:trHeight w:hRule="exact" w:val="3969"/>
          <w:jc w:val="center"/>
        </w:trPr>
        <w:tc>
          <w:tcPr>
            <w:tcW w:w="1129" w:type="dxa"/>
            <w:vAlign w:val="center"/>
          </w:tcPr>
          <w:p w14:paraId="290D5731" w14:textId="77777777" w:rsidR="00FA286B" w:rsidRDefault="00000000">
            <w:pPr>
              <w:pStyle w:val="Other10"/>
              <w:spacing w:line="300" w:lineRule="exact"/>
              <w:ind w:firstLine="0"/>
              <w:jc w:val="center"/>
              <w:rPr>
                <w:rFonts w:ascii="Times New Roman" w:hAnsi="Times New Roman" w:cs="Times New Roman"/>
                <w:color w:val="auto"/>
                <w:sz w:val="19"/>
                <w:szCs w:val="19"/>
                <w:lang w:val="en-US" w:eastAsia="zh-CN" w:bidi="en-US"/>
              </w:rPr>
            </w:pPr>
            <w:r>
              <w:rPr>
                <w:rFonts w:ascii="Times New Roman" w:hAnsi="Times New Roman" w:cs="Times New Roman" w:hint="eastAsia"/>
                <w:color w:val="auto"/>
                <w:sz w:val="19"/>
                <w:szCs w:val="19"/>
                <w:lang w:val="en-US" w:eastAsia="zh-CN" w:bidi="en-US"/>
              </w:rPr>
              <w:t>3.5</w:t>
            </w:r>
          </w:p>
        </w:tc>
        <w:tc>
          <w:tcPr>
            <w:tcW w:w="2836" w:type="dxa"/>
            <w:gridSpan w:val="2"/>
            <w:vAlign w:val="center"/>
          </w:tcPr>
          <w:p w14:paraId="7FD6BE06"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hint="eastAsia"/>
                <w:color w:val="auto"/>
                <w:lang w:eastAsia="zh-CN"/>
              </w:rPr>
              <w:t>付款方式</w:t>
            </w:r>
          </w:p>
        </w:tc>
        <w:tc>
          <w:tcPr>
            <w:tcW w:w="5102" w:type="dxa"/>
            <w:vAlign w:val="center"/>
          </w:tcPr>
          <w:p w14:paraId="430C4AA2" w14:textId="77777777" w:rsidR="00154266" w:rsidRPr="00154266" w:rsidRDefault="00154266" w:rsidP="00154266">
            <w:pPr>
              <w:pStyle w:val="Other10"/>
              <w:spacing w:line="300" w:lineRule="exact"/>
              <w:ind w:firstLine="0"/>
              <w:jc w:val="both"/>
              <w:rPr>
                <w:rFonts w:ascii="Times New Roman" w:hAnsi="Times New Roman" w:cs="Times New Roman"/>
                <w:color w:val="auto"/>
                <w:lang w:eastAsia="zh-CN"/>
              </w:rPr>
            </w:pPr>
            <w:r w:rsidRPr="00154266">
              <w:rPr>
                <w:rFonts w:ascii="Times New Roman" w:hAnsi="Times New Roman" w:cs="Times New Roman" w:hint="eastAsia"/>
                <w:color w:val="auto"/>
                <w:lang w:eastAsia="zh-CN"/>
              </w:rPr>
              <w:t>（</w:t>
            </w:r>
            <w:r w:rsidRPr="00154266">
              <w:rPr>
                <w:rFonts w:ascii="Times New Roman" w:hAnsi="Times New Roman" w:cs="Times New Roman"/>
                <w:color w:val="auto"/>
                <w:lang w:eastAsia="zh-CN"/>
              </w:rPr>
              <w:t>1</w:t>
            </w:r>
            <w:r w:rsidRPr="00154266">
              <w:rPr>
                <w:rFonts w:ascii="Times New Roman" w:hAnsi="Times New Roman" w:cs="Times New Roman" w:hint="eastAsia"/>
                <w:color w:val="auto"/>
                <w:lang w:eastAsia="zh-CN"/>
              </w:rPr>
              <w:t>）预付款：合同生效后，经买方审核无误后</w:t>
            </w:r>
            <w:r w:rsidRPr="00154266">
              <w:rPr>
                <w:rFonts w:ascii="Times New Roman" w:hAnsi="Times New Roman" w:cs="Times New Roman"/>
                <w:color w:val="auto"/>
                <w:lang w:eastAsia="zh-CN"/>
              </w:rPr>
              <w:t>28</w:t>
            </w:r>
            <w:r w:rsidRPr="00154266">
              <w:rPr>
                <w:rFonts w:ascii="Times New Roman" w:hAnsi="Times New Roman" w:cs="Times New Roman" w:hint="eastAsia"/>
                <w:color w:val="auto"/>
                <w:lang w:eastAsia="zh-CN"/>
              </w:rPr>
              <w:t>日内，买方向卖方支付签约合同价的</w:t>
            </w:r>
            <w:r w:rsidRPr="00154266">
              <w:rPr>
                <w:rFonts w:ascii="Times New Roman" w:hAnsi="Times New Roman" w:cs="Times New Roman"/>
                <w:color w:val="auto"/>
                <w:lang w:eastAsia="zh-CN"/>
              </w:rPr>
              <w:t>20%</w:t>
            </w:r>
            <w:r w:rsidRPr="00154266">
              <w:rPr>
                <w:rFonts w:ascii="Times New Roman" w:hAnsi="Times New Roman" w:cs="Times New Roman" w:hint="eastAsia"/>
                <w:color w:val="auto"/>
                <w:lang w:eastAsia="zh-CN"/>
              </w:rPr>
              <w:t>作为预付款。</w:t>
            </w:r>
          </w:p>
          <w:p w14:paraId="4997FA73" w14:textId="77777777" w:rsidR="00154266" w:rsidRPr="00154266" w:rsidRDefault="00154266" w:rsidP="00154266">
            <w:pPr>
              <w:pStyle w:val="Other10"/>
              <w:spacing w:line="300" w:lineRule="exact"/>
              <w:ind w:firstLine="0"/>
              <w:jc w:val="both"/>
              <w:rPr>
                <w:rFonts w:ascii="Times New Roman" w:hAnsi="Times New Roman" w:cs="Times New Roman"/>
                <w:color w:val="auto"/>
                <w:lang w:eastAsia="zh-CN"/>
              </w:rPr>
            </w:pPr>
            <w:r w:rsidRPr="00154266">
              <w:rPr>
                <w:rFonts w:ascii="Times New Roman" w:hAnsi="Times New Roman" w:cs="Times New Roman" w:hint="eastAsia"/>
                <w:color w:val="auto"/>
                <w:lang w:eastAsia="zh-CN"/>
              </w:rPr>
              <w:t>（</w:t>
            </w:r>
            <w:r w:rsidRPr="00154266">
              <w:rPr>
                <w:rFonts w:ascii="Times New Roman" w:hAnsi="Times New Roman" w:cs="Times New Roman"/>
                <w:color w:val="auto"/>
                <w:lang w:eastAsia="zh-CN"/>
              </w:rPr>
              <w:t>2</w:t>
            </w:r>
            <w:r w:rsidRPr="00154266">
              <w:rPr>
                <w:rFonts w:ascii="Times New Roman" w:hAnsi="Times New Roman" w:cs="Times New Roman" w:hint="eastAsia"/>
                <w:color w:val="auto"/>
                <w:lang w:eastAsia="zh-CN"/>
              </w:rPr>
              <w:t>）到货款：卖方按合同约定将全部合同设备交付至施工现场，买方在收到卖方提交的全部单据并审核无误后</w:t>
            </w:r>
            <w:r w:rsidRPr="00154266">
              <w:rPr>
                <w:rFonts w:ascii="Times New Roman" w:hAnsi="Times New Roman" w:cs="Times New Roman"/>
                <w:color w:val="auto"/>
                <w:lang w:eastAsia="zh-CN"/>
              </w:rPr>
              <w:t xml:space="preserve"> 28 </w:t>
            </w:r>
            <w:r w:rsidRPr="00154266">
              <w:rPr>
                <w:rFonts w:ascii="Times New Roman" w:hAnsi="Times New Roman" w:cs="Times New Roman" w:hint="eastAsia"/>
                <w:color w:val="auto"/>
                <w:lang w:eastAsia="zh-CN"/>
              </w:rPr>
              <w:t>日内，买方向卖方支付合同价格的</w:t>
            </w:r>
            <w:r w:rsidRPr="00154266">
              <w:rPr>
                <w:rFonts w:ascii="Times New Roman" w:hAnsi="Times New Roman" w:cs="Times New Roman"/>
                <w:color w:val="auto"/>
                <w:lang w:eastAsia="zh-CN"/>
              </w:rPr>
              <w:t xml:space="preserve"> 20%</w:t>
            </w:r>
            <w:r w:rsidRPr="00154266">
              <w:rPr>
                <w:rFonts w:ascii="Times New Roman" w:hAnsi="Times New Roman" w:cs="Times New Roman" w:hint="eastAsia"/>
                <w:color w:val="auto"/>
                <w:lang w:eastAsia="zh-CN"/>
              </w:rPr>
              <w:t>作为到货款。</w:t>
            </w:r>
          </w:p>
          <w:p w14:paraId="666FE032" w14:textId="77777777" w:rsidR="00154266" w:rsidRPr="00154266" w:rsidRDefault="00154266" w:rsidP="00154266">
            <w:pPr>
              <w:pStyle w:val="Other10"/>
              <w:spacing w:line="300" w:lineRule="exact"/>
              <w:ind w:firstLine="0"/>
              <w:jc w:val="both"/>
              <w:rPr>
                <w:rFonts w:ascii="Times New Roman" w:hAnsi="Times New Roman" w:cs="Times New Roman"/>
                <w:color w:val="auto"/>
                <w:lang w:eastAsia="zh-CN"/>
              </w:rPr>
            </w:pPr>
            <w:r w:rsidRPr="00154266">
              <w:rPr>
                <w:rFonts w:ascii="Times New Roman" w:hAnsi="Times New Roman" w:cs="Times New Roman" w:hint="eastAsia"/>
                <w:color w:val="auto"/>
                <w:lang w:eastAsia="zh-CN"/>
              </w:rPr>
              <w:t>（</w:t>
            </w:r>
            <w:r w:rsidRPr="00154266">
              <w:rPr>
                <w:rFonts w:ascii="Times New Roman" w:hAnsi="Times New Roman" w:cs="Times New Roman"/>
                <w:color w:val="auto"/>
                <w:lang w:eastAsia="zh-CN"/>
              </w:rPr>
              <w:t>3</w:t>
            </w:r>
            <w:r w:rsidRPr="00154266">
              <w:rPr>
                <w:rFonts w:ascii="Times New Roman" w:hAnsi="Times New Roman" w:cs="Times New Roman" w:hint="eastAsia"/>
                <w:color w:val="auto"/>
                <w:lang w:eastAsia="zh-CN"/>
              </w:rPr>
              <w:t>）验收款：买方完成全部合同设备的安装，且试运行</w:t>
            </w:r>
            <w:r w:rsidRPr="00154266">
              <w:rPr>
                <w:rFonts w:ascii="Times New Roman" w:hAnsi="Times New Roman" w:cs="Times New Roman"/>
                <w:color w:val="auto"/>
                <w:lang w:eastAsia="zh-CN"/>
              </w:rPr>
              <w:t xml:space="preserve"> 3 </w:t>
            </w:r>
            <w:r w:rsidRPr="00154266">
              <w:rPr>
                <w:rFonts w:ascii="Times New Roman" w:hAnsi="Times New Roman" w:cs="Times New Roman" w:hint="eastAsia"/>
                <w:color w:val="auto"/>
                <w:lang w:eastAsia="zh-CN"/>
              </w:rPr>
              <w:t>个月无任何问题后，卖方需在此时向买方一次性开具签约合同价全额的增值税专用发票。买方在收到该全额发票以及卖方提交的全部其他单据，并经审核无误后</w:t>
            </w:r>
            <w:r w:rsidRPr="00154266">
              <w:rPr>
                <w:rFonts w:ascii="Times New Roman" w:hAnsi="Times New Roman" w:cs="Times New Roman"/>
                <w:color w:val="auto"/>
                <w:lang w:eastAsia="zh-CN"/>
              </w:rPr>
              <w:t xml:space="preserve"> 28 </w:t>
            </w:r>
            <w:r w:rsidRPr="00154266">
              <w:rPr>
                <w:rFonts w:ascii="Times New Roman" w:hAnsi="Times New Roman" w:cs="Times New Roman" w:hint="eastAsia"/>
                <w:color w:val="auto"/>
                <w:lang w:eastAsia="zh-CN"/>
              </w:rPr>
              <w:t>日内，向卖方支付合同价格</w:t>
            </w:r>
            <w:r w:rsidRPr="00154266">
              <w:rPr>
                <w:rFonts w:ascii="Times New Roman" w:hAnsi="Times New Roman" w:cs="Times New Roman"/>
                <w:color w:val="auto"/>
                <w:lang w:eastAsia="zh-CN"/>
              </w:rPr>
              <w:t xml:space="preserve"> </w:t>
            </w:r>
            <w:r w:rsidRPr="00154266">
              <w:rPr>
                <w:rFonts w:ascii="Times New Roman" w:hAnsi="Times New Roman" w:cs="Times New Roman" w:hint="eastAsia"/>
                <w:color w:val="auto"/>
                <w:lang w:eastAsia="zh-CN"/>
              </w:rPr>
              <w:t>的</w:t>
            </w:r>
            <w:r w:rsidRPr="00154266">
              <w:rPr>
                <w:rFonts w:ascii="Times New Roman" w:hAnsi="Times New Roman" w:cs="Times New Roman"/>
                <w:color w:val="auto"/>
                <w:lang w:eastAsia="zh-CN"/>
              </w:rPr>
              <w:t>57%</w:t>
            </w:r>
            <w:r w:rsidRPr="00154266">
              <w:rPr>
                <w:rFonts w:ascii="Times New Roman" w:hAnsi="Times New Roman" w:cs="Times New Roman" w:hint="eastAsia"/>
                <w:color w:val="auto"/>
                <w:lang w:eastAsia="zh-CN"/>
              </w:rPr>
              <w:t>作为验收款。</w:t>
            </w:r>
          </w:p>
          <w:p w14:paraId="134C9966" w14:textId="6CF8D6DF" w:rsidR="00FA286B" w:rsidRDefault="00154266" w:rsidP="00154266">
            <w:pPr>
              <w:pStyle w:val="Other10"/>
              <w:spacing w:line="300" w:lineRule="exact"/>
              <w:ind w:firstLine="0"/>
              <w:jc w:val="both"/>
              <w:rPr>
                <w:rFonts w:ascii="Times New Roman" w:hAnsi="Times New Roman" w:cs="Times New Roman"/>
                <w:color w:val="auto"/>
                <w:lang w:eastAsia="zh-CN"/>
              </w:rPr>
            </w:pPr>
            <w:r w:rsidRPr="00154266">
              <w:rPr>
                <w:rFonts w:ascii="Times New Roman" w:hAnsi="Times New Roman" w:cs="Times New Roman" w:hint="eastAsia"/>
                <w:color w:val="auto"/>
                <w:lang w:eastAsia="zh-CN"/>
              </w:rPr>
              <w:t>（</w:t>
            </w:r>
            <w:r w:rsidRPr="00154266">
              <w:rPr>
                <w:rFonts w:ascii="Times New Roman" w:hAnsi="Times New Roman" w:cs="Times New Roman"/>
                <w:color w:val="auto"/>
                <w:lang w:eastAsia="zh-CN"/>
              </w:rPr>
              <w:t>4</w:t>
            </w:r>
            <w:r w:rsidRPr="00154266">
              <w:rPr>
                <w:rFonts w:ascii="Times New Roman" w:hAnsi="Times New Roman" w:cs="Times New Roman" w:hint="eastAsia"/>
                <w:color w:val="auto"/>
                <w:lang w:eastAsia="zh-CN"/>
              </w:rPr>
              <w:t>）质保金：买方安装完成且工程投运</w:t>
            </w:r>
            <w:r w:rsidRPr="00154266">
              <w:rPr>
                <w:rFonts w:ascii="Times New Roman" w:hAnsi="Times New Roman" w:cs="Times New Roman"/>
                <w:color w:val="auto"/>
                <w:lang w:eastAsia="zh-CN"/>
              </w:rPr>
              <w:t>1</w:t>
            </w:r>
            <w:r w:rsidRPr="00154266">
              <w:rPr>
                <w:rFonts w:ascii="Times New Roman" w:hAnsi="Times New Roman" w:cs="Times New Roman" w:hint="eastAsia"/>
                <w:color w:val="auto"/>
                <w:lang w:eastAsia="zh-CN"/>
              </w:rPr>
              <w:t>年后无质量问题，买方向卖方支付签约合同价的</w:t>
            </w:r>
            <w:r w:rsidRPr="00154266">
              <w:rPr>
                <w:rFonts w:ascii="Times New Roman" w:hAnsi="Times New Roman" w:cs="Times New Roman"/>
                <w:color w:val="auto"/>
                <w:lang w:eastAsia="zh-CN"/>
              </w:rPr>
              <w:t>3%</w:t>
            </w:r>
            <w:r w:rsidRPr="00154266">
              <w:rPr>
                <w:rFonts w:ascii="Times New Roman" w:hAnsi="Times New Roman" w:cs="Times New Roman" w:hint="eastAsia"/>
                <w:color w:val="auto"/>
                <w:lang w:eastAsia="zh-CN"/>
              </w:rPr>
              <w:t>金额作为质保金。</w:t>
            </w:r>
          </w:p>
        </w:tc>
      </w:tr>
      <w:tr w:rsidR="00FA286B" w14:paraId="7A583CBB" w14:textId="77777777">
        <w:trPr>
          <w:gridAfter w:val="1"/>
          <w:wAfter w:w="10" w:type="dxa"/>
          <w:trHeight w:hRule="exact" w:val="624"/>
          <w:jc w:val="center"/>
        </w:trPr>
        <w:tc>
          <w:tcPr>
            <w:tcW w:w="1129" w:type="dxa"/>
            <w:shd w:val="clear" w:color="auto" w:fill="FFFFFF"/>
            <w:vAlign w:val="center"/>
          </w:tcPr>
          <w:p w14:paraId="786ACD74" w14:textId="77777777" w:rsidR="00FA286B"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p>
        </w:tc>
        <w:tc>
          <w:tcPr>
            <w:tcW w:w="2836" w:type="dxa"/>
            <w:gridSpan w:val="2"/>
            <w:shd w:val="clear" w:color="auto" w:fill="FFFFFF"/>
            <w:vAlign w:val="center"/>
          </w:tcPr>
          <w:p w14:paraId="3458C910"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资格审査资料的特殊要求</w:t>
            </w:r>
          </w:p>
        </w:tc>
        <w:tc>
          <w:tcPr>
            <w:tcW w:w="5102" w:type="dxa"/>
            <w:shd w:val="clear" w:color="auto" w:fill="FFFFFF"/>
            <w:vAlign w:val="center"/>
          </w:tcPr>
          <w:p w14:paraId="4D263045"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无</w:t>
            </w:r>
          </w:p>
          <w:p w14:paraId="4D16AF84"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口有，具体要求：</w:t>
            </w:r>
          </w:p>
        </w:tc>
      </w:tr>
      <w:tr w:rsidR="00FA286B" w14:paraId="4855A1BA" w14:textId="77777777" w:rsidTr="005941FF">
        <w:trPr>
          <w:gridAfter w:val="1"/>
          <w:wAfter w:w="10" w:type="dxa"/>
          <w:trHeight w:hRule="exact" w:val="454"/>
          <w:jc w:val="center"/>
        </w:trPr>
        <w:tc>
          <w:tcPr>
            <w:tcW w:w="1129" w:type="dxa"/>
            <w:shd w:val="clear" w:color="auto" w:fill="FFFFFF"/>
            <w:vAlign w:val="center"/>
          </w:tcPr>
          <w:p w14:paraId="261ED3B6"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2</w:t>
            </w:r>
          </w:p>
        </w:tc>
        <w:tc>
          <w:tcPr>
            <w:tcW w:w="2836" w:type="dxa"/>
            <w:gridSpan w:val="2"/>
            <w:shd w:val="clear" w:color="auto" w:fill="FFFFFF"/>
            <w:vAlign w:val="center"/>
          </w:tcPr>
          <w:p w14:paraId="07ACB7AD"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近年财务状况的年份要求</w:t>
            </w:r>
          </w:p>
        </w:tc>
        <w:tc>
          <w:tcPr>
            <w:tcW w:w="5102" w:type="dxa"/>
            <w:shd w:val="clear" w:color="auto" w:fill="FFFFFF"/>
            <w:vAlign w:val="center"/>
          </w:tcPr>
          <w:p w14:paraId="52455188" w14:textId="797FE0B2" w:rsidR="00FA286B" w:rsidRPr="005941FF" w:rsidRDefault="00000000" w:rsidP="005941FF">
            <w:pPr>
              <w:pStyle w:val="Other10"/>
              <w:tabs>
                <w:tab w:val="left" w:leader="underscore" w:pos="542"/>
                <w:tab w:val="left" w:leader="underscore" w:pos="1498"/>
              </w:tabs>
              <w:spacing w:line="300" w:lineRule="exact"/>
              <w:ind w:leftChars="25" w:left="60" w:firstLine="0"/>
              <w:jc w:val="both"/>
              <w:rPr>
                <w:rFonts w:ascii="Times New Roman" w:eastAsiaTheme="minorEastAsia"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年至</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p>
        </w:tc>
      </w:tr>
      <w:tr w:rsidR="00FA286B" w14:paraId="7B483E77" w14:textId="77777777">
        <w:trPr>
          <w:gridAfter w:val="1"/>
          <w:wAfter w:w="10" w:type="dxa"/>
          <w:trHeight w:hRule="exact" w:val="680"/>
          <w:jc w:val="center"/>
        </w:trPr>
        <w:tc>
          <w:tcPr>
            <w:tcW w:w="1129" w:type="dxa"/>
            <w:shd w:val="clear" w:color="auto" w:fill="FFFFFF"/>
            <w:vAlign w:val="center"/>
          </w:tcPr>
          <w:p w14:paraId="182A35D0"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.3</w:t>
            </w:r>
          </w:p>
        </w:tc>
        <w:tc>
          <w:tcPr>
            <w:tcW w:w="2836" w:type="dxa"/>
            <w:gridSpan w:val="2"/>
            <w:shd w:val="clear" w:color="auto" w:fill="FFFFFF"/>
            <w:vAlign w:val="center"/>
          </w:tcPr>
          <w:p w14:paraId="265F2CDA"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近年完成的类似项目情况的时间要求</w:t>
            </w:r>
          </w:p>
        </w:tc>
        <w:tc>
          <w:tcPr>
            <w:tcW w:w="5102" w:type="dxa"/>
            <w:shd w:val="clear" w:color="auto" w:fill="FFFFFF"/>
            <w:vAlign w:val="center"/>
          </w:tcPr>
          <w:p w14:paraId="2C487B31" w14:textId="77777777" w:rsidR="00FA286B" w:rsidRDefault="00000000">
            <w:pPr>
              <w:pStyle w:val="Other10"/>
              <w:tabs>
                <w:tab w:val="left" w:leader="underscore" w:pos="747"/>
                <w:tab w:val="left" w:leader="underscore" w:pos="1496"/>
                <w:tab w:val="left" w:leader="underscore" w:pos="2245"/>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2020</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p w14:paraId="73AAD207" w14:textId="77777777" w:rsidR="00FA286B" w:rsidRDefault="00000000">
            <w:pPr>
              <w:pStyle w:val="Other10"/>
              <w:tabs>
                <w:tab w:val="left" w:leader="underscore" w:pos="1339"/>
                <w:tab w:val="left" w:leader="underscore" w:pos="2088"/>
                <w:tab w:val="left" w:leader="underscore" w:pos="2837"/>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FA286B" w14:paraId="7C60C187" w14:textId="77777777">
        <w:trPr>
          <w:gridAfter w:val="1"/>
          <w:wAfter w:w="10" w:type="dxa"/>
          <w:trHeight w:hRule="exact" w:val="850"/>
          <w:jc w:val="center"/>
        </w:trPr>
        <w:tc>
          <w:tcPr>
            <w:tcW w:w="1129" w:type="dxa"/>
            <w:shd w:val="clear" w:color="auto" w:fill="FFFFFF"/>
            <w:vAlign w:val="center"/>
          </w:tcPr>
          <w:p w14:paraId="1D91590A"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.5</w:t>
            </w:r>
          </w:p>
        </w:tc>
        <w:tc>
          <w:tcPr>
            <w:tcW w:w="2836" w:type="dxa"/>
            <w:gridSpan w:val="2"/>
            <w:shd w:val="clear" w:color="auto" w:fill="FFFFFF"/>
            <w:vAlign w:val="center"/>
          </w:tcPr>
          <w:p w14:paraId="6C118735"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近年发生的诉讼及仲裁情况的时间要求</w:t>
            </w:r>
          </w:p>
        </w:tc>
        <w:tc>
          <w:tcPr>
            <w:tcW w:w="5102" w:type="dxa"/>
            <w:shd w:val="clear" w:color="auto" w:fill="FFFFFF"/>
            <w:vAlign w:val="center"/>
          </w:tcPr>
          <w:p w14:paraId="777CED65" w14:textId="77777777" w:rsidR="00FA286B" w:rsidRDefault="00000000">
            <w:pPr>
              <w:pStyle w:val="Other10"/>
              <w:tabs>
                <w:tab w:val="left" w:leader="underscore" w:pos="742"/>
                <w:tab w:val="left" w:leader="underscore" w:pos="1491"/>
                <w:tab w:val="left" w:leader="underscore" w:pos="2245"/>
              </w:tabs>
              <w:spacing w:line="300" w:lineRule="exact"/>
              <w:ind w:leftChars="25" w:left="60" w:firstLine="0"/>
              <w:jc w:val="both"/>
              <w:rPr>
                <w:rFonts w:ascii="Times New Roman" w:hAnsi="Times New Roman" w:cs="Times New Roman"/>
                <w:color w:val="auto"/>
                <w:sz w:val="26"/>
                <w:szCs w:val="26"/>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hint="eastAsia"/>
                <w:color w:val="auto"/>
                <w:lang w:val="en-US" w:eastAsia="zh-CN" w:bidi="en-US"/>
              </w:rPr>
              <w:t>日</w:t>
            </w:r>
          </w:p>
          <w:p w14:paraId="0EAC2053" w14:textId="77777777" w:rsidR="00FA286B" w:rsidRDefault="00000000">
            <w:pPr>
              <w:pStyle w:val="Other10"/>
              <w:tabs>
                <w:tab w:val="left" w:leader="underscore" w:pos="1334"/>
                <w:tab w:val="left" w:leader="underscore" w:pos="2083"/>
                <w:tab w:val="left" w:leader="underscore" w:pos="2832"/>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 xml:space="preserve"> 2025</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FA286B" w14:paraId="06785BD3" w14:textId="77777777">
        <w:trPr>
          <w:gridAfter w:val="1"/>
          <w:wAfter w:w="10" w:type="dxa"/>
          <w:trHeight w:hRule="exact" w:val="624"/>
          <w:jc w:val="center"/>
        </w:trPr>
        <w:tc>
          <w:tcPr>
            <w:tcW w:w="1129" w:type="dxa"/>
            <w:shd w:val="clear" w:color="auto" w:fill="FFFFFF"/>
            <w:vAlign w:val="center"/>
          </w:tcPr>
          <w:p w14:paraId="26ED4CC8"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7</w:t>
            </w:r>
            <w:r>
              <w:rPr>
                <w:rFonts w:ascii="Times New Roman" w:hAnsi="Times New Roman" w:cs="Times New Roman"/>
                <w:color w:val="auto"/>
                <w:sz w:val="19"/>
                <w:szCs w:val="19"/>
                <w:lang w:val="en-US" w:eastAsia="en-US" w:bidi="en-US"/>
              </w:rPr>
              <w:t>.1</w:t>
            </w:r>
          </w:p>
        </w:tc>
        <w:tc>
          <w:tcPr>
            <w:tcW w:w="2836" w:type="dxa"/>
            <w:gridSpan w:val="2"/>
            <w:shd w:val="clear" w:color="auto" w:fill="FFFFFF"/>
            <w:vAlign w:val="center"/>
          </w:tcPr>
          <w:p w14:paraId="78A76E7E"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是否允许递交备选投标方案</w:t>
            </w:r>
          </w:p>
        </w:tc>
        <w:tc>
          <w:tcPr>
            <w:tcW w:w="5102" w:type="dxa"/>
            <w:shd w:val="clear" w:color="auto" w:fill="FFFFFF"/>
            <w:vAlign w:val="center"/>
          </w:tcPr>
          <w:p w14:paraId="4A46CFCF"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不允许</w:t>
            </w:r>
          </w:p>
          <w:p w14:paraId="199F11BE" w14:textId="77777777" w:rsidR="00FA286B"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口允许</w:t>
            </w:r>
          </w:p>
        </w:tc>
      </w:tr>
      <w:tr w:rsidR="00FA286B" w14:paraId="7D4F0A88" w14:textId="77777777">
        <w:trPr>
          <w:gridAfter w:val="1"/>
          <w:wAfter w:w="10" w:type="dxa"/>
          <w:trHeight w:hRule="exact" w:val="964"/>
          <w:jc w:val="center"/>
        </w:trPr>
        <w:tc>
          <w:tcPr>
            <w:tcW w:w="1129" w:type="dxa"/>
            <w:shd w:val="clear" w:color="auto" w:fill="FFFFFF"/>
            <w:vAlign w:val="center"/>
          </w:tcPr>
          <w:p w14:paraId="52677129"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(2)</w:t>
            </w:r>
          </w:p>
        </w:tc>
        <w:tc>
          <w:tcPr>
            <w:tcW w:w="2836" w:type="dxa"/>
            <w:gridSpan w:val="2"/>
            <w:shd w:val="clear" w:color="auto" w:fill="FFFFFF"/>
            <w:vAlign w:val="center"/>
          </w:tcPr>
          <w:p w14:paraId="656D24FC"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投标文件副本份数及其他要求</w:t>
            </w:r>
          </w:p>
        </w:tc>
        <w:tc>
          <w:tcPr>
            <w:tcW w:w="5102" w:type="dxa"/>
            <w:shd w:val="clear" w:color="auto" w:fill="FFFFFF"/>
            <w:vAlign w:val="center"/>
          </w:tcPr>
          <w:p w14:paraId="2730B163"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投标文件副本份数：</w:t>
            </w:r>
            <w:r>
              <w:rPr>
                <w:rFonts w:ascii="Times New Roman" w:hAnsi="Times New Roman" w:cs="Times New Roman" w:hint="eastAsia"/>
                <w:color w:val="auto"/>
                <w:lang w:eastAsia="zh-CN"/>
              </w:rPr>
              <w:t>4</w:t>
            </w:r>
            <w:r>
              <w:rPr>
                <w:rFonts w:ascii="Times New Roman" w:hAnsi="Times New Roman" w:cs="Times New Roman" w:hint="eastAsia"/>
                <w:color w:val="auto"/>
                <w:lang w:eastAsia="zh-CN"/>
              </w:rPr>
              <w:t>份</w:t>
            </w:r>
          </w:p>
          <w:p w14:paraId="1211F4A4"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是否要求提交电子版文件：</w:t>
            </w:r>
            <w:r>
              <w:rPr>
                <w:rFonts w:ascii="Times New Roman" w:hAnsi="Times New Roman" w:cs="Times New Roman" w:hint="eastAsia"/>
                <w:color w:val="auto"/>
                <w:lang w:eastAsia="zh-CN"/>
              </w:rPr>
              <w:t>U</w:t>
            </w:r>
            <w:r>
              <w:rPr>
                <w:rFonts w:ascii="Times New Roman" w:hAnsi="Times New Roman" w:cs="Times New Roman" w:hint="eastAsia"/>
                <w:color w:val="auto"/>
                <w:lang w:eastAsia="zh-CN"/>
              </w:rPr>
              <w:t>盘提交电子版</w:t>
            </w:r>
          </w:p>
          <w:p w14:paraId="55E2EA9A"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其他要求：</w:t>
            </w:r>
            <w:r>
              <w:rPr>
                <w:rFonts w:ascii="Times New Roman" w:hAnsi="Times New Roman" w:cs="Times New Roman" w:hint="eastAsia"/>
                <w:color w:val="auto"/>
                <w:lang w:eastAsia="zh-CN"/>
              </w:rPr>
              <w:t xml:space="preserve">  /</w:t>
            </w:r>
          </w:p>
        </w:tc>
      </w:tr>
      <w:tr w:rsidR="00FA286B" w14:paraId="550D2BE3" w14:textId="77777777">
        <w:trPr>
          <w:gridAfter w:val="1"/>
          <w:wAfter w:w="10" w:type="dxa"/>
          <w:trHeight w:hRule="exact" w:val="737"/>
          <w:jc w:val="center"/>
        </w:trPr>
        <w:tc>
          <w:tcPr>
            <w:tcW w:w="1129" w:type="dxa"/>
            <w:shd w:val="clear" w:color="auto" w:fill="FFFFFF"/>
            <w:vAlign w:val="center"/>
          </w:tcPr>
          <w:p w14:paraId="5C53F585"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(3)</w:t>
            </w:r>
          </w:p>
        </w:tc>
        <w:tc>
          <w:tcPr>
            <w:tcW w:w="2836" w:type="dxa"/>
            <w:gridSpan w:val="2"/>
            <w:shd w:val="clear" w:color="auto" w:fill="FFFFFF"/>
            <w:vAlign w:val="center"/>
          </w:tcPr>
          <w:p w14:paraId="1BFEE1BC"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投标文件是否需分册装订</w:t>
            </w:r>
          </w:p>
        </w:tc>
        <w:tc>
          <w:tcPr>
            <w:tcW w:w="5102" w:type="dxa"/>
            <w:shd w:val="clear" w:color="auto" w:fill="FFFFFF"/>
            <w:vAlign w:val="center"/>
          </w:tcPr>
          <w:p w14:paraId="1C26AAC9"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需要，分册装订要求：</w:t>
            </w:r>
            <w:r>
              <w:rPr>
                <w:rFonts w:ascii="Times New Roman" w:hAnsi="Times New Roman" w:cs="Times New Roman" w:hint="eastAsia"/>
                <w:color w:val="auto"/>
                <w:lang w:eastAsia="zh-CN"/>
              </w:rPr>
              <w:t>商务标、技术标</w:t>
            </w:r>
          </w:p>
          <w:p w14:paraId="1272B16C"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t>口不需要</w:t>
            </w:r>
          </w:p>
        </w:tc>
      </w:tr>
      <w:tr w:rsidR="00FA286B" w14:paraId="6E055434" w14:textId="77777777">
        <w:trPr>
          <w:gridAfter w:val="1"/>
          <w:wAfter w:w="10" w:type="dxa"/>
          <w:trHeight w:hRule="exact" w:val="437"/>
          <w:jc w:val="center"/>
        </w:trPr>
        <w:tc>
          <w:tcPr>
            <w:tcW w:w="1129" w:type="dxa"/>
            <w:shd w:val="clear" w:color="auto" w:fill="FFFFFF"/>
            <w:vAlign w:val="center"/>
          </w:tcPr>
          <w:p w14:paraId="75599162"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082B485A" w14:textId="77777777" w:rsidR="00FA286B"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投标文件所附证书证件要求</w:t>
            </w:r>
          </w:p>
        </w:tc>
        <w:tc>
          <w:tcPr>
            <w:tcW w:w="5102" w:type="dxa"/>
            <w:shd w:val="clear" w:color="auto" w:fill="FFFFFF"/>
            <w:vAlign w:val="center"/>
          </w:tcPr>
          <w:p w14:paraId="7F835FF6" w14:textId="77777777" w:rsidR="00FA286B"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详见第一章“投标人资格要求”</w:t>
            </w:r>
          </w:p>
        </w:tc>
      </w:tr>
      <w:tr w:rsidR="00FA286B" w14:paraId="5F5B5397" w14:textId="77777777">
        <w:trPr>
          <w:gridAfter w:val="1"/>
          <w:wAfter w:w="10" w:type="dxa"/>
          <w:trHeight w:hRule="exact" w:val="3685"/>
          <w:jc w:val="center"/>
        </w:trPr>
        <w:tc>
          <w:tcPr>
            <w:tcW w:w="1129" w:type="dxa"/>
            <w:shd w:val="clear" w:color="auto" w:fill="FFFFFF"/>
            <w:vAlign w:val="center"/>
          </w:tcPr>
          <w:p w14:paraId="5D7C4833"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03EAA95E" w14:textId="77777777" w:rsidR="00FA286B"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投标文件签字或盖章要求</w:t>
            </w:r>
          </w:p>
        </w:tc>
        <w:tc>
          <w:tcPr>
            <w:tcW w:w="5102" w:type="dxa"/>
            <w:shd w:val="clear" w:color="auto" w:fill="FFFFFF"/>
            <w:vAlign w:val="center"/>
          </w:tcPr>
          <w:p w14:paraId="5C7030A5"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投标文件编制完成后，应按照以下要求签字盖章，经签字盖章的投标文件所有内容均视为企业真实意思表示。</w:t>
            </w:r>
          </w:p>
          <w:p w14:paraId="57071E4E"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投标人应特别注意，投标文件应按照以下要求签字盖章：</w:t>
            </w:r>
          </w:p>
          <w:p w14:paraId="4722738C"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1</w:t>
            </w:r>
            <w:r>
              <w:rPr>
                <w:rFonts w:ascii="宋体" w:eastAsia="宋体" w:hAnsi="宋体" w:hint="eastAsia"/>
                <w:color w:val="auto"/>
                <w:sz w:val="20"/>
                <w:szCs w:val="20"/>
                <w:lang w:eastAsia="zh-CN"/>
              </w:rPr>
              <w:t>）投标文件（技术部分和商务部分）封面加盖企业公章；</w:t>
            </w:r>
          </w:p>
          <w:p w14:paraId="0FB79A34"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2</w:t>
            </w:r>
            <w:r>
              <w:rPr>
                <w:rFonts w:ascii="宋体" w:eastAsia="宋体" w:hAnsi="宋体" w:hint="eastAsia"/>
                <w:color w:val="auto"/>
                <w:sz w:val="20"/>
                <w:szCs w:val="20"/>
                <w:lang w:eastAsia="zh-CN"/>
              </w:rPr>
              <w:t>）投标函需由参与投标的法定代表人（企业负责人）或其授权代表人签字，并加盖企业公章；</w:t>
            </w:r>
          </w:p>
          <w:p w14:paraId="11A3764A"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3</w:t>
            </w:r>
            <w:r>
              <w:rPr>
                <w:rFonts w:ascii="宋体" w:eastAsia="宋体" w:hAnsi="宋体" w:hint="eastAsia"/>
                <w:color w:val="auto"/>
                <w:sz w:val="20"/>
                <w:szCs w:val="20"/>
                <w:lang w:eastAsia="zh-CN"/>
              </w:rPr>
              <w:t>）法定代表人身份证明加盖企业公章（法定代表人直接投标时适用），法定代表人授权书由法定代表人签字并加盖企业公章（委托代理人投标时适用）；</w:t>
            </w:r>
          </w:p>
          <w:p w14:paraId="46FDAD9A"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4</w:t>
            </w:r>
            <w:r>
              <w:rPr>
                <w:rFonts w:ascii="宋体" w:eastAsia="宋体" w:hAnsi="宋体" w:hint="eastAsia"/>
                <w:color w:val="auto"/>
                <w:sz w:val="20"/>
                <w:szCs w:val="20"/>
                <w:lang w:eastAsia="zh-CN"/>
              </w:rPr>
              <w:t>）制造商出具的授权函签字并加盖企业公章；</w:t>
            </w:r>
          </w:p>
          <w:p w14:paraId="0CF9DA0B"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5</w:t>
            </w:r>
            <w:r>
              <w:rPr>
                <w:rFonts w:ascii="宋体" w:eastAsia="宋体" w:hAnsi="宋体" w:hint="eastAsia"/>
                <w:color w:val="auto"/>
                <w:sz w:val="20"/>
                <w:szCs w:val="20"/>
                <w:lang w:eastAsia="zh-CN"/>
              </w:rPr>
              <w:t>）投标文件其它地方可不进行签字盖章。</w:t>
            </w:r>
          </w:p>
          <w:p w14:paraId="682E9D74" w14:textId="77777777" w:rsidR="00FA286B"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注：签字盖章不符合以上要求的，其投标将被否决。</w:t>
            </w:r>
          </w:p>
        </w:tc>
      </w:tr>
      <w:tr w:rsidR="00FA286B" w14:paraId="63FCA9A5" w14:textId="77777777">
        <w:trPr>
          <w:gridAfter w:val="1"/>
          <w:wAfter w:w="10" w:type="dxa"/>
          <w:trHeight w:hRule="exact" w:val="442"/>
          <w:jc w:val="center"/>
        </w:trPr>
        <w:tc>
          <w:tcPr>
            <w:tcW w:w="1129" w:type="dxa"/>
            <w:shd w:val="clear" w:color="auto" w:fill="FFFFFF"/>
            <w:vAlign w:val="center"/>
          </w:tcPr>
          <w:p w14:paraId="4DA2A9A3"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4.1.1 (B)</w:t>
            </w:r>
          </w:p>
        </w:tc>
        <w:tc>
          <w:tcPr>
            <w:tcW w:w="2836" w:type="dxa"/>
            <w:gridSpan w:val="2"/>
            <w:shd w:val="clear" w:color="auto" w:fill="FFFFFF"/>
            <w:vAlign w:val="center"/>
          </w:tcPr>
          <w:p w14:paraId="7452ADA0"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投标文件加密要求</w:t>
            </w:r>
          </w:p>
        </w:tc>
        <w:tc>
          <w:tcPr>
            <w:tcW w:w="5102" w:type="dxa"/>
            <w:shd w:val="clear" w:color="auto" w:fill="FFFFFF"/>
            <w:vAlign w:val="center"/>
          </w:tcPr>
          <w:p w14:paraId="22DBC40B" w14:textId="77777777" w:rsidR="00FA286B"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U盘不加密</w:t>
            </w:r>
          </w:p>
        </w:tc>
      </w:tr>
      <w:tr w:rsidR="00FA286B" w14:paraId="4E269C69" w14:textId="77777777">
        <w:trPr>
          <w:gridAfter w:val="1"/>
          <w:wAfter w:w="10" w:type="dxa"/>
          <w:trHeight w:hRule="exact" w:val="1587"/>
          <w:jc w:val="center"/>
        </w:trPr>
        <w:tc>
          <w:tcPr>
            <w:tcW w:w="1129" w:type="dxa"/>
            <w:shd w:val="clear" w:color="auto" w:fill="FFFFFF"/>
            <w:vAlign w:val="center"/>
          </w:tcPr>
          <w:p w14:paraId="6F04FC00"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4.1.2</w:t>
            </w:r>
          </w:p>
        </w:tc>
        <w:tc>
          <w:tcPr>
            <w:tcW w:w="2836" w:type="dxa"/>
            <w:gridSpan w:val="2"/>
            <w:shd w:val="clear" w:color="auto" w:fill="FFFFFF"/>
            <w:vAlign w:val="center"/>
          </w:tcPr>
          <w:p w14:paraId="2D447CC5"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封套上应载明的信息</w:t>
            </w:r>
          </w:p>
        </w:tc>
        <w:tc>
          <w:tcPr>
            <w:tcW w:w="5102" w:type="dxa"/>
            <w:shd w:val="clear" w:color="auto" w:fill="FFFFFF"/>
            <w:vAlign w:val="center"/>
          </w:tcPr>
          <w:p w14:paraId="37735348"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招标人名称：</w:t>
            </w:r>
            <w:r>
              <w:rPr>
                <w:rFonts w:ascii="Times New Roman" w:hAnsi="Times New Roman" w:cs="Times New Roman" w:hint="eastAsia"/>
                <w:color w:val="auto"/>
                <w:lang w:eastAsia="zh-CN"/>
              </w:rPr>
              <w:t>垫江县脱硫厂有限责任公司</w:t>
            </w:r>
          </w:p>
          <w:p w14:paraId="5E4EB018"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招标人地址：</w:t>
            </w:r>
            <w:r>
              <w:rPr>
                <w:rFonts w:ascii="Times New Roman" w:hAnsi="Times New Roman" w:cs="Times New Roman" w:hint="eastAsia"/>
                <w:color w:val="auto"/>
                <w:lang w:eastAsia="zh-CN"/>
              </w:rPr>
              <w:t>垫江县澄溪镇胜利五社</w:t>
            </w:r>
          </w:p>
          <w:p w14:paraId="0BC678BD" w14:textId="77777777" w:rsidR="00FA286B" w:rsidRDefault="00000000">
            <w:pPr>
              <w:pStyle w:val="Other10"/>
              <w:tabs>
                <w:tab w:val="left" w:leader="underscore" w:pos="1032"/>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三期硫磺回收装置风机类设备</w:t>
            </w:r>
            <w:r>
              <w:rPr>
                <w:rFonts w:ascii="Times New Roman" w:hAnsi="Times New Roman" w:cs="Times New Roman"/>
                <w:color w:val="auto"/>
                <w:lang w:eastAsia="zh-CN"/>
              </w:rPr>
              <w:t>采购招标项目投标文件</w:t>
            </w:r>
          </w:p>
          <w:p w14:paraId="5812B357" w14:textId="77777777"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招标项目编号：</w:t>
            </w:r>
            <w:r>
              <w:rPr>
                <w:rFonts w:ascii="Times New Roman" w:hAnsi="Times New Roman" w:cs="Times New Roman"/>
                <w:color w:val="auto"/>
                <w:lang w:eastAsia="zh-CN"/>
              </w:rPr>
              <w:t>TLC-WQGXGZ-CG-2025-0</w:t>
            </w:r>
            <w:r>
              <w:rPr>
                <w:rFonts w:ascii="Times New Roman" w:hAnsi="Times New Roman" w:cs="Times New Roman" w:hint="eastAsia"/>
                <w:color w:val="auto"/>
                <w:lang w:eastAsia="zh-CN"/>
              </w:rPr>
              <w:t>2</w:t>
            </w:r>
          </w:p>
          <w:p w14:paraId="6076F1C9" w14:textId="7DB77596" w:rsidR="00FA286B"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12</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w:t>
            </w:r>
            <w:r w:rsidR="006D4179">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时前不得开启</w:t>
            </w:r>
          </w:p>
        </w:tc>
      </w:tr>
      <w:tr w:rsidR="00FA286B" w14:paraId="02405574" w14:textId="77777777">
        <w:trPr>
          <w:gridAfter w:val="1"/>
          <w:wAfter w:w="10" w:type="dxa"/>
          <w:trHeight w:hRule="exact" w:val="437"/>
          <w:jc w:val="center"/>
        </w:trPr>
        <w:tc>
          <w:tcPr>
            <w:tcW w:w="1129" w:type="dxa"/>
            <w:shd w:val="clear" w:color="auto" w:fill="FFFFFF"/>
            <w:vAlign w:val="center"/>
          </w:tcPr>
          <w:p w14:paraId="3A4B53AB"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4.2.1</w:t>
            </w:r>
          </w:p>
        </w:tc>
        <w:tc>
          <w:tcPr>
            <w:tcW w:w="2836" w:type="dxa"/>
            <w:gridSpan w:val="2"/>
            <w:shd w:val="clear" w:color="auto" w:fill="FFFFFF"/>
            <w:vAlign w:val="center"/>
          </w:tcPr>
          <w:p w14:paraId="76D593B2"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投标截止时间</w:t>
            </w:r>
          </w:p>
        </w:tc>
        <w:tc>
          <w:tcPr>
            <w:tcW w:w="5102" w:type="dxa"/>
            <w:shd w:val="clear" w:color="auto" w:fill="FFFFFF"/>
            <w:vAlign w:val="center"/>
          </w:tcPr>
          <w:p w14:paraId="7A9005ED" w14:textId="2C6A6F39" w:rsidR="00FA286B" w:rsidRDefault="00000000">
            <w:pPr>
              <w:ind w:leftChars="25" w:left="60"/>
              <w:jc w:val="center"/>
              <w:rPr>
                <w:rFonts w:ascii="宋体" w:eastAsia="宋体" w:hAnsi="宋体" w:hint="eastAsia"/>
                <w:color w:val="auto"/>
                <w:sz w:val="20"/>
                <w:szCs w:val="20"/>
              </w:rPr>
            </w:pPr>
            <w:r>
              <w:rPr>
                <w:rFonts w:eastAsia="PMingLiU"/>
                <w:color w:val="auto"/>
                <w:u w:val="single"/>
              </w:rPr>
              <w:t xml:space="preserve"> </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2025</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s="宋体" w:hint="eastAsia"/>
                <w:color w:val="auto"/>
                <w:sz w:val="20"/>
                <w:szCs w:val="20"/>
              </w:rPr>
              <w:t>年</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12  </w:t>
            </w:r>
            <w:r>
              <w:rPr>
                <w:rFonts w:ascii="宋体" w:eastAsia="宋体" w:hAnsi="宋体" w:cs="宋体" w:hint="eastAsia"/>
                <w:color w:val="auto"/>
                <w:sz w:val="20"/>
                <w:szCs w:val="20"/>
              </w:rPr>
              <w:t>月</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1</w:t>
            </w:r>
            <w:r w:rsidR="006D4179">
              <w:rPr>
                <w:rFonts w:ascii="宋体" w:eastAsia="宋体" w:hAnsi="宋体" w:hint="eastAsia"/>
                <w:color w:val="auto"/>
                <w:sz w:val="20"/>
                <w:szCs w:val="20"/>
                <w:u w:val="single"/>
                <w:lang w:eastAsia="zh-CN"/>
              </w:rPr>
              <w:t>7</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日</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10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时</w:t>
            </w:r>
          </w:p>
        </w:tc>
      </w:tr>
      <w:tr w:rsidR="00FA286B" w14:paraId="754F44AB" w14:textId="77777777">
        <w:trPr>
          <w:gridAfter w:val="1"/>
          <w:wAfter w:w="10" w:type="dxa"/>
          <w:trHeight w:hRule="exact" w:val="437"/>
          <w:jc w:val="center"/>
        </w:trPr>
        <w:tc>
          <w:tcPr>
            <w:tcW w:w="1129" w:type="dxa"/>
            <w:shd w:val="clear" w:color="auto" w:fill="FFFFFF"/>
            <w:vAlign w:val="center"/>
          </w:tcPr>
          <w:p w14:paraId="791AFC75"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4.2.2 (A)</w:t>
            </w:r>
          </w:p>
        </w:tc>
        <w:tc>
          <w:tcPr>
            <w:tcW w:w="2836" w:type="dxa"/>
            <w:gridSpan w:val="2"/>
            <w:shd w:val="clear" w:color="auto" w:fill="FFFFFF"/>
            <w:vAlign w:val="center"/>
          </w:tcPr>
          <w:p w14:paraId="1B5412FD"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递交投标文件地点</w:t>
            </w:r>
          </w:p>
        </w:tc>
        <w:tc>
          <w:tcPr>
            <w:tcW w:w="5102" w:type="dxa"/>
            <w:shd w:val="clear" w:color="auto" w:fill="FFFFFF"/>
            <w:vAlign w:val="center"/>
          </w:tcPr>
          <w:p w14:paraId="03692F7B" w14:textId="77777777" w:rsidR="00FA286B"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垫江县脱硫厂三楼会议室</w:t>
            </w:r>
          </w:p>
        </w:tc>
      </w:tr>
      <w:tr w:rsidR="00FA286B" w14:paraId="01731019" w14:textId="77777777">
        <w:trPr>
          <w:gridAfter w:val="1"/>
          <w:wAfter w:w="10" w:type="dxa"/>
          <w:trHeight w:hRule="exact" w:val="680"/>
          <w:jc w:val="center"/>
        </w:trPr>
        <w:tc>
          <w:tcPr>
            <w:tcW w:w="1129" w:type="dxa"/>
            <w:shd w:val="clear" w:color="auto" w:fill="FFFFFF"/>
            <w:vAlign w:val="center"/>
          </w:tcPr>
          <w:p w14:paraId="7D0A3CCB"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4.2.3</w:t>
            </w:r>
          </w:p>
        </w:tc>
        <w:tc>
          <w:tcPr>
            <w:tcW w:w="2836" w:type="dxa"/>
            <w:gridSpan w:val="2"/>
            <w:shd w:val="clear" w:color="auto" w:fill="FFFFFF"/>
            <w:vAlign w:val="center"/>
          </w:tcPr>
          <w:p w14:paraId="0CCB2E83"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投标文件是否退还</w:t>
            </w:r>
          </w:p>
        </w:tc>
        <w:tc>
          <w:tcPr>
            <w:tcW w:w="5102" w:type="dxa"/>
            <w:shd w:val="clear" w:color="auto" w:fill="FFFFFF"/>
            <w:vAlign w:val="center"/>
          </w:tcPr>
          <w:p w14:paraId="69C40751" w14:textId="77777777" w:rsidR="00FA286B"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2059A351" w14:textId="77777777" w:rsidR="00FA286B"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t>口是，退还时间：</w:t>
            </w:r>
          </w:p>
          <w:p w14:paraId="29DB1BB1" w14:textId="77777777" w:rsidR="00FA286B" w:rsidRDefault="00FA286B">
            <w:pPr>
              <w:rPr>
                <w:lang w:val="zh-TW" w:eastAsia="zh-TW" w:bidi="zh-TW"/>
              </w:rPr>
            </w:pPr>
          </w:p>
          <w:p w14:paraId="55C210CB" w14:textId="77777777" w:rsidR="00FA286B" w:rsidRDefault="00FA286B">
            <w:pPr>
              <w:rPr>
                <w:lang w:val="zh-TW" w:eastAsia="zh-TW" w:bidi="zh-TW"/>
              </w:rPr>
            </w:pPr>
          </w:p>
          <w:p w14:paraId="110B1E21" w14:textId="77777777" w:rsidR="00FA286B" w:rsidRDefault="00FA286B">
            <w:pPr>
              <w:rPr>
                <w:lang w:val="zh-TW" w:eastAsia="zh-TW" w:bidi="zh-TW"/>
              </w:rPr>
            </w:pPr>
          </w:p>
          <w:p w14:paraId="728F9E6B" w14:textId="77777777" w:rsidR="00FA286B" w:rsidRDefault="00FA286B">
            <w:pPr>
              <w:rPr>
                <w:lang w:val="zh-TW" w:eastAsia="zh-TW" w:bidi="zh-TW"/>
              </w:rPr>
            </w:pPr>
          </w:p>
          <w:p w14:paraId="0ABD6530" w14:textId="77777777" w:rsidR="00FA286B" w:rsidRDefault="00FA286B">
            <w:pPr>
              <w:rPr>
                <w:lang w:val="zh-TW" w:eastAsia="zh-TW" w:bidi="zh-TW"/>
              </w:rPr>
            </w:pPr>
          </w:p>
          <w:p w14:paraId="1EDF8EB9" w14:textId="77777777" w:rsidR="00FA286B" w:rsidRDefault="00FA286B">
            <w:pPr>
              <w:rPr>
                <w:lang w:val="zh-TW" w:eastAsia="zh-TW" w:bidi="zh-TW"/>
              </w:rPr>
            </w:pPr>
          </w:p>
        </w:tc>
      </w:tr>
      <w:tr w:rsidR="00FA286B" w14:paraId="7456069D" w14:textId="77777777">
        <w:trPr>
          <w:gridAfter w:val="1"/>
          <w:wAfter w:w="10" w:type="dxa"/>
          <w:trHeight w:hRule="exact" w:val="680"/>
          <w:jc w:val="center"/>
        </w:trPr>
        <w:tc>
          <w:tcPr>
            <w:tcW w:w="1129" w:type="dxa"/>
            <w:shd w:val="clear" w:color="auto" w:fill="FFFFFF"/>
            <w:vAlign w:val="center"/>
          </w:tcPr>
          <w:p w14:paraId="363D4E19"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5.1 (A)</w:t>
            </w:r>
          </w:p>
        </w:tc>
        <w:tc>
          <w:tcPr>
            <w:tcW w:w="2836" w:type="dxa"/>
            <w:gridSpan w:val="2"/>
            <w:shd w:val="clear" w:color="auto" w:fill="FFFFFF"/>
            <w:vAlign w:val="center"/>
          </w:tcPr>
          <w:p w14:paraId="68E9E5B4"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开标时间和地点</w:t>
            </w:r>
          </w:p>
        </w:tc>
        <w:tc>
          <w:tcPr>
            <w:tcW w:w="5102" w:type="dxa"/>
            <w:shd w:val="clear" w:color="auto" w:fill="FFFFFF"/>
            <w:vAlign w:val="center"/>
          </w:tcPr>
          <w:p w14:paraId="701E20C6"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开标时间：同投标截止时间</w:t>
            </w:r>
          </w:p>
          <w:p w14:paraId="4EDC4BD5"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开标地点：</w:t>
            </w:r>
            <w:r>
              <w:rPr>
                <w:rFonts w:hint="eastAsia"/>
                <w:color w:val="auto"/>
                <w:lang w:eastAsia="zh-CN"/>
              </w:rPr>
              <w:t>垫江县脱硫厂三楼会议室</w:t>
            </w:r>
          </w:p>
        </w:tc>
      </w:tr>
      <w:tr w:rsidR="00FA286B" w14:paraId="49E80801" w14:textId="77777777">
        <w:trPr>
          <w:gridAfter w:val="1"/>
          <w:wAfter w:w="10" w:type="dxa"/>
          <w:trHeight w:hRule="exact" w:val="437"/>
          <w:jc w:val="center"/>
        </w:trPr>
        <w:tc>
          <w:tcPr>
            <w:tcW w:w="1129" w:type="dxa"/>
            <w:shd w:val="clear" w:color="auto" w:fill="FFFFFF"/>
            <w:vAlign w:val="center"/>
          </w:tcPr>
          <w:p w14:paraId="2348A5E1"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5.2(4)(A)</w:t>
            </w:r>
          </w:p>
        </w:tc>
        <w:tc>
          <w:tcPr>
            <w:tcW w:w="2836" w:type="dxa"/>
            <w:gridSpan w:val="2"/>
            <w:shd w:val="clear" w:color="auto" w:fill="FFFFFF"/>
            <w:vAlign w:val="center"/>
          </w:tcPr>
          <w:p w14:paraId="3510717F"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开标程序</w:t>
            </w:r>
          </w:p>
        </w:tc>
        <w:tc>
          <w:tcPr>
            <w:tcW w:w="5102" w:type="dxa"/>
            <w:shd w:val="clear" w:color="auto" w:fill="FFFFFF"/>
            <w:vAlign w:val="center"/>
          </w:tcPr>
          <w:p w14:paraId="52DED6EC"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开标顺序：</w:t>
            </w:r>
            <w:r>
              <w:rPr>
                <w:rFonts w:ascii="Times New Roman" w:hAnsi="Times New Roman" w:cs="Times New Roman" w:hint="eastAsia"/>
                <w:color w:val="auto"/>
                <w:lang w:eastAsia="zh-CN"/>
              </w:rPr>
              <w:t>签到—唱标—评标—宣读中标人</w:t>
            </w:r>
          </w:p>
        </w:tc>
      </w:tr>
      <w:tr w:rsidR="00FA286B" w14:paraId="5A53F98B" w14:textId="77777777">
        <w:trPr>
          <w:gridAfter w:val="1"/>
          <w:wAfter w:w="10" w:type="dxa"/>
          <w:trHeight w:hRule="exact" w:val="1020"/>
          <w:jc w:val="center"/>
        </w:trPr>
        <w:tc>
          <w:tcPr>
            <w:tcW w:w="1129" w:type="dxa"/>
            <w:shd w:val="clear" w:color="auto" w:fill="FFFFFF"/>
            <w:vAlign w:val="center"/>
          </w:tcPr>
          <w:p w14:paraId="6587FA42"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6.1.1</w:t>
            </w:r>
          </w:p>
        </w:tc>
        <w:tc>
          <w:tcPr>
            <w:tcW w:w="2836" w:type="dxa"/>
            <w:gridSpan w:val="2"/>
            <w:shd w:val="clear" w:color="auto" w:fill="FFFFFF"/>
            <w:vAlign w:val="center"/>
          </w:tcPr>
          <w:p w14:paraId="2C98A565" w14:textId="77777777" w:rsidR="00FA286B"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评标委员会的组建</w:t>
            </w:r>
          </w:p>
        </w:tc>
        <w:tc>
          <w:tcPr>
            <w:tcW w:w="5102" w:type="dxa"/>
            <w:shd w:val="clear" w:color="auto" w:fill="FFFFFF"/>
            <w:vAlign w:val="center"/>
          </w:tcPr>
          <w:p w14:paraId="770DF159" w14:textId="77777777" w:rsidR="00FA286B" w:rsidRDefault="00000000">
            <w:pPr>
              <w:pStyle w:val="Other10"/>
              <w:tabs>
                <w:tab w:val="left" w:leader="underscore" w:pos="2467"/>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评标委员会构成：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6CF0E57B" w14:textId="77777777" w:rsidR="00FA286B" w:rsidRDefault="00000000">
            <w:pPr>
              <w:pStyle w:val="Other10"/>
              <w:tabs>
                <w:tab w:val="left" w:leader="underscore" w:pos="2112"/>
                <w:tab w:val="left" w:leader="underscore" w:pos="3610"/>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其中招标人代表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人，专家</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70A08D27"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评标专家确定方式：</w:t>
            </w:r>
            <w:r>
              <w:rPr>
                <w:rFonts w:ascii="Times New Roman" w:hAnsi="Times New Roman" w:cs="Times New Roman" w:hint="eastAsia"/>
                <w:color w:val="auto"/>
                <w:lang w:eastAsia="zh-CN"/>
              </w:rPr>
              <w:t>企业自主组建</w:t>
            </w:r>
          </w:p>
        </w:tc>
      </w:tr>
      <w:tr w:rsidR="00FA286B" w14:paraId="3F1D8913" w14:textId="77777777">
        <w:trPr>
          <w:gridAfter w:val="1"/>
          <w:wAfter w:w="10" w:type="dxa"/>
          <w:trHeight w:hRule="exact" w:val="737"/>
          <w:jc w:val="center"/>
        </w:trPr>
        <w:tc>
          <w:tcPr>
            <w:tcW w:w="1129" w:type="dxa"/>
            <w:shd w:val="clear" w:color="auto" w:fill="FFFFFF"/>
            <w:vAlign w:val="center"/>
          </w:tcPr>
          <w:p w14:paraId="62992462" w14:textId="77777777" w:rsidR="00FA286B"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6.3.2</w:t>
            </w:r>
          </w:p>
        </w:tc>
        <w:tc>
          <w:tcPr>
            <w:tcW w:w="2836" w:type="dxa"/>
            <w:gridSpan w:val="2"/>
            <w:shd w:val="clear" w:color="auto" w:fill="FFFFFF"/>
            <w:vAlign w:val="center"/>
          </w:tcPr>
          <w:p w14:paraId="2815AA1B" w14:textId="77777777" w:rsidR="00FA286B"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评标委员会推荐中标</w:t>
            </w:r>
          </w:p>
          <w:p w14:paraId="622B93DD" w14:textId="77777777" w:rsidR="00FA286B"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候选人的人数</w:t>
            </w:r>
          </w:p>
        </w:tc>
        <w:tc>
          <w:tcPr>
            <w:tcW w:w="5102" w:type="dxa"/>
            <w:shd w:val="clear" w:color="auto" w:fill="FFFFFF"/>
            <w:vAlign w:val="center"/>
          </w:tcPr>
          <w:p w14:paraId="3CD47F1E" w14:textId="77777777" w:rsidR="00FA286B" w:rsidRDefault="00000000">
            <w:pPr>
              <w:spacing w:line="300" w:lineRule="exact"/>
              <w:jc w:val="center"/>
              <w:rPr>
                <w:rFonts w:eastAsia="宋体"/>
                <w:color w:val="auto"/>
                <w:sz w:val="20"/>
                <w:szCs w:val="20"/>
                <w:lang w:eastAsia="zh-CN"/>
              </w:rPr>
            </w:pPr>
            <w:r>
              <w:rPr>
                <w:rFonts w:eastAsia="宋体"/>
                <w:color w:val="auto"/>
                <w:sz w:val="20"/>
                <w:szCs w:val="20"/>
                <w:lang w:eastAsia="zh-CN"/>
              </w:rPr>
              <w:t>1~3</w:t>
            </w:r>
            <w:r>
              <w:rPr>
                <w:rFonts w:eastAsia="宋体"/>
                <w:color w:val="auto"/>
                <w:sz w:val="20"/>
                <w:szCs w:val="20"/>
                <w:lang w:eastAsia="zh-CN"/>
              </w:rPr>
              <w:t>人</w:t>
            </w:r>
          </w:p>
        </w:tc>
      </w:tr>
      <w:tr w:rsidR="00FA286B" w14:paraId="4F5D3E37" w14:textId="77777777">
        <w:trPr>
          <w:gridAfter w:val="1"/>
          <w:wAfter w:w="10" w:type="dxa"/>
          <w:trHeight w:hRule="exact" w:val="864"/>
          <w:jc w:val="center"/>
        </w:trPr>
        <w:tc>
          <w:tcPr>
            <w:tcW w:w="1129" w:type="dxa"/>
            <w:shd w:val="clear" w:color="auto" w:fill="FFFFFF"/>
            <w:vAlign w:val="center"/>
          </w:tcPr>
          <w:p w14:paraId="6B207C4F" w14:textId="77777777" w:rsidR="00FA286B"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7.1</w:t>
            </w:r>
          </w:p>
        </w:tc>
        <w:tc>
          <w:tcPr>
            <w:tcW w:w="2836" w:type="dxa"/>
            <w:gridSpan w:val="2"/>
            <w:shd w:val="clear" w:color="auto" w:fill="FFFFFF"/>
            <w:vAlign w:val="center"/>
          </w:tcPr>
          <w:p w14:paraId="584DDDCE" w14:textId="77777777" w:rsidR="00FA286B"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中标候选人公示媒介及期限</w:t>
            </w:r>
          </w:p>
        </w:tc>
        <w:tc>
          <w:tcPr>
            <w:tcW w:w="5102" w:type="dxa"/>
            <w:shd w:val="clear" w:color="auto" w:fill="FFFFFF"/>
            <w:vAlign w:val="center"/>
          </w:tcPr>
          <w:p w14:paraId="3E431276" w14:textId="77777777" w:rsidR="00FA286B"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公示媒介：</w:t>
            </w:r>
            <w:r>
              <w:rPr>
                <w:rFonts w:ascii="Times New Roman" w:hAnsi="Times New Roman" w:cs="Times New Roman" w:hint="eastAsia"/>
                <w:b/>
                <w:bCs/>
                <w:color w:val="auto"/>
                <w:lang w:eastAsia="zh-CN"/>
              </w:rPr>
              <w:t>垫江县人民政府官网</w:t>
            </w:r>
            <w:r>
              <w:rPr>
                <w:rFonts w:ascii="Times New Roman" w:hAnsi="Times New Roman" w:cs="Times New Roman"/>
                <w:color w:val="auto"/>
                <w:lang w:eastAsia="zh-CN"/>
              </w:rPr>
              <w:t xml:space="preserve"> </w:t>
            </w:r>
          </w:p>
          <w:p w14:paraId="2E27FE8D" w14:textId="77777777" w:rsidR="00FA286B" w:rsidRDefault="00000000">
            <w:pPr>
              <w:pStyle w:val="Other10"/>
              <w:tabs>
                <w:tab w:val="left" w:leader="underscore" w:pos="1930"/>
              </w:tabs>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公示期限：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3</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tc>
      </w:tr>
      <w:tr w:rsidR="00FA286B" w14:paraId="5C30C21D" w14:textId="77777777">
        <w:trPr>
          <w:gridAfter w:val="1"/>
          <w:wAfter w:w="10" w:type="dxa"/>
          <w:trHeight w:hRule="exact" w:val="864"/>
          <w:jc w:val="center"/>
        </w:trPr>
        <w:tc>
          <w:tcPr>
            <w:tcW w:w="1129" w:type="dxa"/>
            <w:shd w:val="clear" w:color="auto" w:fill="FFFFFF"/>
            <w:vAlign w:val="center"/>
          </w:tcPr>
          <w:p w14:paraId="47289966" w14:textId="77777777" w:rsidR="00FA286B"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7.4</w:t>
            </w:r>
          </w:p>
        </w:tc>
        <w:tc>
          <w:tcPr>
            <w:tcW w:w="2836" w:type="dxa"/>
            <w:gridSpan w:val="2"/>
            <w:shd w:val="clear" w:color="auto" w:fill="FFFFFF"/>
            <w:vAlign w:val="center"/>
          </w:tcPr>
          <w:p w14:paraId="7B91BA96" w14:textId="77777777" w:rsidR="00FA286B"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是否授权评标委员会确定中标人</w:t>
            </w:r>
          </w:p>
        </w:tc>
        <w:tc>
          <w:tcPr>
            <w:tcW w:w="5102" w:type="dxa"/>
            <w:shd w:val="clear" w:color="auto" w:fill="FFFFFF"/>
            <w:vAlign w:val="center"/>
          </w:tcPr>
          <w:p w14:paraId="20B01936" w14:textId="77777777" w:rsidR="00FA286B"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是</w:t>
            </w:r>
          </w:p>
          <w:p w14:paraId="1EC3E4E4" w14:textId="77777777" w:rsidR="00FA286B"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t>口否</w:t>
            </w:r>
          </w:p>
        </w:tc>
      </w:tr>
      <w:tr w:rsidR="00FA286B" w14:paraId="73E06694" w14:textId="77777777">
        <w:trPr>
          <w:gridAfter w:val="1"/>
          <w:wAfter w:w="10" w:type="dxa"/>
          <w:trHeight w:hRule="exact" w:val="1587"/>
          <w:jc w:val="center"/>
        </w:trPr>
        <w:tc>
          <w:tcPr>
            <w:tcW w:w="1129" w:type="dxa"/>
            <w:shd w:val="clear" w:color="auto" w:fill="FFFFFF"/>
            <w:vAlign w:val="center"/>
          </w:tcPr>
          <w:p w14:paraId="5593B0B8" w14:textId="77777777" w:rsidR="00FA286B"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7.6.1</w:t>
            </w:r>
          </w:p>
        </w:tc>
        <w:tc>
          <w:tcPr>
            <w:tcW w:w="2836" w:type="dxa"/>
            <w:gridSpan w:val="2"/>
            <w:shd w:val="clear" w:color="auto" w:fill="FFFFFF"/>
            <w:vAlign w:val="center"/>
          </w:tcPr>
          <w:p w14:paraId="1DEF690C" w14:textId="77777777" w:rsidR="00FA286B" w:rsidRDefault="00000000">
            <w:pPr>
              <w:pStyle w:val="Other10"/>
              <w:spacing w:line="400" w:lineRule="exact"/>
              <w:ind w:firstLine="0"/>
              <w:jc w:val="center"/>
              <w:rPr>
                <w:rFonts w:ascii="Times New Roman" w:hAnsi="Times New Roman" w:cs="Times New Roman"/>
                <w:color w:val="auto"/>
              </w:rPr>
            </w:pPr>
            <w:r>
              <w:rPr>
                <w:rFonts w:ascii="Times New Roman" w:hAnsi="Times New Roman" w:cs="Times New Roman"/>
                <w:color w:val="auto"/>
              </w:rPr>
              <w:t>履约保证金</w:t>
            </w:r>
          </w:p>
        </w:tc>
        <w:tc>
          <w:tcPr>
            <w:tcW w:w="5102" w:type="dxa"/>
            <w:shd w:val="clear" w:color="auto" w:fill="FFFFFF"/>
            <w:vAlign w:val="center"/>
          </w:tcPr>
          <w:p w14:paraId="049DC1E9" w14:textId="77777777" w:rsidR="00FA286B" w:rsidRDefault="00000000">
            <w:pPr>
              <w:pStyle w:val="Other10"/>
              <w:spacing w:line="400" w:lineRule="exact"/>
              <w:ind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是否要求中标人提交履约保证金：</w:t>
            </w:r>
            <w:r>
              <w:rPr>
                <w:rFonts w:ascii="Times New Roman" w:hAnsi="Times New Roman" w:cs="Times New Roman"/>
                <w:color w:val="auto"/>
                <w:lang w:eastAsia="zh-CN"/>
              </w:rPr>
              <w:t xml:space="preserve"> </w:t>
            </w:r>
          </w:p>
          <w:p w14:paraId="3324C53D" w14:textId="77777777" w:rsidR="00FA286B"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口要求，履约保证金的形式：</w:t>
            </w:r>
          </w:p>
          <w:p w14:paraId="24AF747A" w14:textId="77777777" w:rsidR="00FA286B" w:rsidRDefault="00000000">
            <w:pPr>
              <w:pStyle w:val="Other10"/>
              <w:spacing w:line="400" w:lineRule="exact"/>
              <w:ind w:firstLine="0"/>
              <w:rPr>
                <w:rFonts w:ascii="Times New Roman" w:hAnsi="Times New Roman" w:cs="Times New Roman"/>
                <w:color w:val="auto"/>
                <w:lang w:eastAsia="zh-CN"/>
              </w:rPr>
            </w:pPr>
            <w:r>
              <w:rPr>
                <w:rFonts w:ascii="Times New Roman" w:hAnsi="Times New Roman" w:cs="Times New Roman"/>
                <w:color w:val="auto"/>
                <w:lang w:eastAsia="zh-CN"/>
              </w:rPr>
              <w:t>履约保证金的金额：</w:t>
            </w:r>
          </w:p>
          <w:p w14:paraId="7A143273" w14:textId="77777777" w:rsidR="00FA286B"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不要求</w:t>
            </w:r>
          </w:p>
        </w:tc>
      </w:tr>
      <w:tr w:rsidR="00FA286B" w14:paraId="4B2D495E" w14:textId="77777777">
        <w:trPr>
          <w:trHeight w:hRule="exact" w:val="864"/>
          <w:jc w:val="center"/>
        </w:trPr>
        <w:tc>
          <w:tcPr>
            <w:tcW w:w="1138" w:type="dxa"/>
            <w:gridSpan w:val="2"/>
            <w:shd w:val="clear" w:color="auto" w:fill="FFFFFF"/>
            <w:vAlign w:val="center"/>
          </w:tcPr>
          <w:p w14:paraId="02CC1EE6" w14:textId="77777777" w:rsidR="00FA286B"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9</w:t>
            </w:r>
          </w:p>
        </w:tc>
        <w:tc>
          <w:tcPr>
            <w:tcW w:w="2827" w:type="dxa"/>
            <w:shd w:val="clear" w:color="auto" w:fill="FFFFFF"/>
            <w:vAlign w:val="center"/>
          </w:tcPr>
          <w:p w14:paraId="6BCA1D04" w14:textId="77777777" w:rsidR="00FA286B"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是否采用电子招标投标</w:t>
            </w:r>
          </w:p>
        </w:tc>
        <w:tc>
          <w:tcPr>
            <w:tcW w:w="5112" w:type="dxa"/>
            <w:gridSpan w:val="2"/>
            <w:shd w:val="clear" w:color="auto" w:fill="FFFFFF"/>
            <w:vAlign w:val="bottom"/>
          </w:tcPr>
          <w:p w14:paraId="43C81CE3" w14:textId="77777777" w:rsidR="00FA286B"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6F0919BD" w14:textId="77777777" w:rsidR="00FA286B"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t>口是，具体要求：</w:t>
            </w:r>
          </w:p>
        </w:tc>
      </w:tr>
      <w:tr w:rsidR="00FA286B" w14:paraId="4B794B9A" w14:textId="77777777">
        <w:trPr>
          <w:trHeight w:hRule="exact" w:val="1644"/>
          <w:jc w:val="center"/>
        </w:trPr>
        <w:tc>
          <w:tcPr>
            <w:tcW w:w="1138" w:type="dxa"/>
            <w:gridSpan w:val="2"/>
            <w:shd w:val="clear" w:color="auto" w:fill="FFFFFF"/>
            <w:vAlign w:val="center"/>
          </w:tcPr>
          <w:p w14:paraId="23646F98" w14:textId="77777777" w:rsidR="00FA286B"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10</w:t>
            </w:r>
          </w:p>
        </w:tc>
        <w:tc>
          <w:tcPr>
            <w:tcW w:w="2827" w:type="dxa"/>
            <w:shd w:val="clear" w:color="auto" w:fill="FFFFFF"/>
            <w:vAlign w:val="center"/>
          </w:tcPr>
          <w:p w14:paraId="5F19E8E4" w14:textId="77777777" w:rsidR="00FA286B" w:rsidRDefault="00000000">
            <w:pPr>
              <w:pStyle w:val="Other10"/>
              <w:spacing w:line="400" w:lineRule="exact"/>
              <w:ind w:firstLine="0"/>
              <w:jc w:val="center"/>
              <w:rPr>
                <w:rFonts w:ascii="Times New Roman" w:hAnsi="Times New Roman" w:cs="Times New Roman"/>
                <w:color w:val="auto"/>
              </w:rPr>
            </w:pPr>
            <w:r>
              <w:rPr>
                <w:rFonts w:ascii="Times New Roman" w:hAnsi="Times New Roman" w:cs="Times New Roman" w:hint="eastAsia"/>
                <w:color w:val="auto"/>
                <w:lang w:eastAsia="zh-CN"/>
              </w:rPr>
              <w:t>招标代理费</w:t>
            </w:r>
          </w:p>
        </w:tc>
        <w:tc>
          <w:tcPr>
            <w:tcW w:w="5112" w:type="dxa"/>
            <w:gridSpan w:val="2"/>
            <w:shd w:val="clear" w:color="auto" w:fill="FFFFFF"/>
            <w:vAlign w:val="center"/>
          </w:tcPr>
          <w:p w14:paraId="00086865" w14:textId="77777777" w:rsidR="00FA286B"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1</w:t>
            </w:r>
            <w:r>
              <w:rPr>
                <w:rFonts w:ascii="宋体" w:eastAsia="宋体" w:hAnsi="宋体" w:hint="eastAsia"/>
                <w:color w:val="auto"/>
                <w:sz w:val="20"/>
                <w:szCs w:val="20"/>
                <w:lang w:eastAsia="zh-CN"/>
              </w:rPr>
              <w:t>、由中标人支付。</w:t>
            </w:r>
          </w:p>
          <w:p w14:paraId="5D999DF1" w14:textId="77777777" w:rsidR="00FA286B"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2</w:t>
            </w:r>
            <w:r>
              <w:rPr>
                <w:rFonts w:ascii="宋体" w:eastAsia="宋体" w:hAnsi="宋体" w:hint="eastAsia"/>
                <w:color w:val="auto"/>
                <w:sz w:val="20"/>
                <w:szCs w:val="20"/>
                <w:lang w:eastAsia="zh-CN"/>
              </w:rPr>
              <w:t>、本项目招标代理费为：3</w:t>
            </w:r>
            <w:r>
              <w:rPr>
                <w:rFonts w:ascii="宋体" w:eastAsia="宋体" w:hAnsi="宋体"/>
                <w:color w:val="auto"/>
                <w:sz w:val="20"/>
                <w:szCs w:val="20"/>
                <w:lang w:eastAsia="zh-CN"/>
              </w:rPr>
              <w:t>000</w:t>
            </w:r>
            <w:r>
              <w:rPr>
                <w:rFonts w:ascii="宋体" w:eastAsia="宋体" w:hAnsi="宋体" w:hint="eastAsia"/>
                <w:color w:val="auto"/>
                <w:sz w:val="20"/>
                <w:szCs w:val="20"/>
                <w:lang w:eastAsia="zh-CN"/>
              </w:rPr>
              <w:t>元。</w:t>
            </w:r>
          </w:p>
          <w:p w14:paraId="694D09AE" w14:textId="77777777" w:rsidR="00FA286B"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3</w:t>
            </w:r>
            <w:r>
              <w:rPr>
                <w:rFonts w:ascii="宋体" w:eastAsia="宋体" w:hAnsi="宋体" w:hint="eastAsia"/>
                <w:color w:val="auto"/>
                <w:sz w:val="20"/>
                <w:szCs w:val="20"/>
                <w:lang w:eastAsia="zh-CN"/>
              </w:rPr>
              <w:t>、代理费用支付：中标人须在领取中标通知书时向招标代理机构缴纳。</w:t>
            </w:r>
          </w:p>
        </w:tc>
      </w:tr>
    </w:tbl>
    <w:p w14:paraId="0756224C" w14:textId="77777777" w:rsidR="00FA286B" w:rsidRDefault="00000000">
      <w:pPr>
        <w:spacing w:line="1" w:lineRule="exact"/>
        <w:rPr>
          <w:color w:val="auto"/>
          <w:sz w:val="2"/>
          <w:szCs w:val="2"/>
          <w:lang w:eastAsia="zh-CN"/>
        </w:rPr>
      </w:pPr>
      <w:r>
        <w:rPr>
          <w:color w:val="auto"/>
          <w:lang w:eastAsia="zh-CN"/>
        </w:rPr>
        <w:br w:type="page"/>
      </w:r>
    </w:p>
    <w:p w14:paraId="0E6E7ECD" w14:textId="77777777" w:rsidR="00FA286B" w:rsidRDefault="00FA286B">
      <w:pPr>
        <w:rPr>
          <w:color w:val="auto"/>
          <w:lang w:eastAsia="zh-CN"/>
        </w:rPr>
        <w:sectPr w:rsidR="00FA286B">
          <w:footerReference w:type="even" r:id="rId16"/>
          <w:pgSz w:w="11900" w:h="16840"/>
          <w:pgMar w:top="2121" w:right="1707" w:bottom="2155" w:left="1718" w:header="1417" w:footer="850" w:gutter="0"/>
          <w:cols w:space="720"/>
          <w:docGrid w:linePitch="360"/>
        </w:sectPr>
      </w:pPr>
    </w:p>
    <w:p w14:paraId="400332FF" w14:textId="77777777" w:rsidR="00FA286B" w:rsidRDefault="00000000">
      <w:pPr>
        <w:pStyle w:val="2"/>
        <w:spacing w:beforeLines="50" w:before="120" w:after="0"/>
        <w:rPr>
          <w:rFonts w:ascii="方正黑体_GBK" w:eastAsia="方正黑体_GBK" w:cs="Times New Roman"/>
          <w:color w:val="auto"/>
          <w:szCs w:val="30"/>
          <w:lang w:eastAsia="zh-CN"/>
        </w:rPr>
      </w:pPr>
      <w:bookmarkStart w:id="45" w:name="bookmark165"/>
      <w:bookmarkStart w:id="46" w:name="bookmark166"/>
      <w:bookmarkStart w:id="47" w:name="bookmark163"/>
      <w:bookmarkStart w:id="48" w:name="_Toc202451554"/>
      <w:bookmarkEnd w:id="45"/>
      <w:r>
        <w:rPr>
          <w:rFonts w:ascii="方正黑体_GBK" w:eastAsia="方正黑体_GBK" w:cs="Times New Roman" w:hint="eastAsia"/>
          <w:color w:val="auto"/>
          <w:szCs w:val="30"/>
          <w:lang w:eastAsia="zh-CN"/>
        </w:rPr>
        <w:lastRenderedPageBreak/>
        <w:t>1.</w:t>
      </w:r>
      <w:r>
        <w:rPr>
          <w:rFonts w:ascii="方正黑体_GBK" w:eastAsia="方正黑体_GBK" w:cs="Times New Roman"/>
          <w:color w:val="auto"/>
          <w:szCs w:val="30"/>
          <w:lang w:eastAsia="zh-CN"/>
        </w:rPr>
        <w:t>总则</w:t>
      </w:r>
      <w:bookmarkEnd w:id="46"/>
      <w:bookmarkEnd w:id="47"/>
      <w:bookmarkEnd w:id="48"/>
    </w:p>
    <w:p w14:paraId="55C84723" w14:textId="77777777" w:rsidR="00FA286B" w:rsidRDefault="00000000">
      <w:pPr>
        <w:pStyle w:val="3"/>
        <w:rPr>
          <w:rFonts w:hint="eastAsia"/>
          <w:color w:val="auto"/>
        </w:rPr>
      </w:pPr>
      <w:bookmarkStart w:id="49" w:name="bookmark169"/>
      <w:bookmarkStart w:id="50" w:name="_Toc202451555"/>
      <w:bookmarkStart w:id="51" w:name="bookmark167"/>
      <w:r>
        <w:rPr>
          <w:color w:val="auto"/>
        </w:rPr>
        <w:t>1.1招标项目概况</w:t>
      </w:r>
      <w:bookmarkEnd w:id="49"/>
      <w:bookmarkEnd w:id="50"/>
      <w:bookmarkEnd w:id="51"/>
    </w:p>
    <w:p w14:paraId="7F5DF622"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1.1.1根据《中华人民共和国招标投标法》、《中华人民共和国招标投标法实施条例》等有关法律、法规和规章的规定，本招标项目已具备招标条件，现对设备采购进行招标。</w:t>
      </w:r>
    </w:p>
    <w:p w14:paraId="52B8702F"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1.1.2招标人：见投标人须知前附表。</w:t>
      </w:r>
    </w:p>
    <w:p w14:paraId="08B4A267"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1.1.3招标代理机构：见投标人须知前附表。</w:t>
      </w:r>
    </w:p>
    <w:p w14:paraId="14C70F67"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1.1.4招标项目名称：见投标人须知前附表。</w:t>
      </w:r>
    </w:p>
    <w:p w14:paraId="33A6AEEC"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1.1.5工程项目名称：即招标项目所属的工程建设项目，见投标人须知前附表。</w:t>
      </w:r>
    </w:p>
    <w:p w14:paraId="1C9158AC" w14:textId="77777777" w:rsidR="00FA286B" w:rsidRDefault="00000000">
      <w:pPr>
        <w:pStyle w:val="3"/>
        <w:rPr>
          <w:rFonts w:hint="eastAsia"/>
          <w:color w:val="auto"/>
        </w:rPr>
      </w:pPr>
      <w:bookmarkStart w:id="52" w:name="bookmark170"/>
      <w:bookmarkStart w:id="53" w:name="bookmark172"/>
      <w:bookmarkStart w:id="54" w:name="_Toc202451556"/>
      <w:r>
        <w:rPr>
          <w:color w:val="auto"/>
        </w:rPr>
        <w:t>1.2招标项目的资金来源和落实情况</w:t>
      </w:r>
      <w:bookmarkEnd w:id="52"/>
      <w:bookmarkEnd w:id="53"/>
      <w:bookmarkEnd w:id="54"/>
    </w:p>
    <w:p w14:paraId="0F037629"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1.2.1资金来源及比例：见投标人须知前附表。</w:t>
      </w:r>
    </w:p>
    <w:p w14:paraId="12D8B4CD"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1.2.2资金落实情况：见投标人须知前附表。</w:t>
      </w:r>
    </w:p>
    <w:p w14:paraId="1E9CCEE7" w14:textId="77777777" w:rsidR="00FA286B" w:rsidRDefault="00000000">
      <w:pPr>
        <w:pStyle w:val="3"/>
        <w:rPr>
          <w:rFonts w:hint="eastAsia"/>
          <w:color w:val="auto"/>
        </w:rPr>
      </w:pPr>
      <w:bookmarkStart w:id="55" w:name="bookmark173"/>
      <w:bookmarkStart w:id="56" w:name="bookmark175"/>
      <w:bookmarkStart w:id="57" w:name="_Toc202451557"/>
      <w:r>
        <w:rPr>
          <w:color w:val="auto"/>
        </w:rPr>
        <w:t>1.3招标范围、交货期、交货地点和技术性能指标</w:t>
      </w:r>
      <w:bookmarkEnd w:id="55"/>
      <w:bookmarkEnd w:id="56"/>
      <w:bookmarkEnd w:id="57"/>
    </w:p>
    <w:p w14:paraId="00BA30C4"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1.3.1招标范围：见投标人须知前附表。</w:t>
      </w:r>
    </w:p>
    <w:p w14:paraId="01ED6F34"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1.3.2交货期：见投标人须知前附表。</w:t>
      </w:r>
    </w:p>
    <w:p w14:paraId="0CCFC083"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1.3.3交货地点：见投标人须知前附表。</w:t>
      </w:r>
    </w:p>
    <w:p w14:paraId="19191D6C" w14:textId="77777777" w:rsidR="00FA286B"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1.3.4技术性能指标：见投标人须知前附表。</w:t>
      </w:r>
    </w:p>
    <w:p w14:paraId="738A696E" w14:textId="77777777" w:rsidR="00FA286B" w:rsidRDefault="00000000">
      <w:pPr>
        <w:pStyle w:val="3"/>
        <w:rPr>
          <w:rFonts w:hint="eastAsia"/>
          <w:color w:val="auto"/>
        </w:rPr>
      </w:pPr>
      <w:bookmarkStart w:id="58" w:name="_Toc202451558"/>
      <w:bookmarkStart w:id="59" w:name="bookmark176"/>
      <w:bookmarkStart w:id="60" w:name="bookmark178"/>
      <w:r>
        <w:rPr>
          <w:color w:val="auto"/>
        </w:rPr>
        <w:t>1.4投标人资格要求</w:t>
      </w:r>
      <w:bookmarkEnd w:id="58"/>
      <w:bookmarkEnd w:id="59"/>
      <w:bookmarkEnd w:id="60"/>
    </w:p>
    <w:p w14:paraId="1FFBA6B6" w14:textId="77777777" w:rsidR="00FA286B"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1.4.1</w:t>
      </w:r>
      <w:r>
        <w:rPr>
          <w:rFonts w:cs="Times New Roman"/>
          <w:color w:val="auto"/>
          <w:sz w:val="24"/>
          <w:szCs w:val="24"/>
          <w:lang w:eastAsia="zh-CN"/>
        </w:rPr>
        <w:t>投标人应具备承担本招标项目资质条件、能力和信誉：</w:t>
      </w:r>
    </w:p>
    <w:p w14:paraId="14375070" w14:textId="77777777" w:rsidR="00FA286B"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1" w:name="bookmark179"/>
      <w:r>
        <w:rPr>
          <w:rFonts w:cs="Times New Roman"/>
          <w:color w:val="auto"/>
          <w:sz w:val="24"/>
          <w:szCs w:val="24"/>
          <w:lang w:eastAsia="zh-CN"/>
        </w:rPr>
        <w:t>（</w:t>
      </w:r>
      <w:bookmarkEnd w:id="61"/>
      <w:r>
        <w:rPr>
          <w:rFonts w:cs="Times New Roman"/>
          <w:color w:val="auto"/>
          <w:sz w:val="24"/>
          <w:szCs w:val="24"/>
          <w:lang w:eastAsia="zh-CN"/>
        </w:rPr>
        <w:t>1）</w:t>
      </w:r>
      <w:r>
        <w:rPr>
          <w:rFonts w:cs="Times New Roman"/>
          <w:color w:val="auto"/>
          <w:sz w:val="24"/>
          <w:szCs w:val="24"/>
          <w:lang w:eastAsia="zh-CN"/>
        </w:rPr>
        <w:tab/>
        <w:t>资质要求：见投标人须知前附表；</w:t>
      </w:r>
    </w:p>
    <w:p w14:paraId="291594A2" w14:textId="77777777" w:rsidR="00FA286B"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2" w:name="bookmark180"/>
      <w:r>
        <w:rPr>
          <w:rFonts w:cs="Times New Roman"/>
          <w:color w:val="auto"/>
          <w:sz w:val="24"/>
          <w:szCs w:val="24"/>
          <w:lang w:eastAsia="zh-CN"/>
        </w:rPr>
        <w:t>（</w:t>
      </w:r>
      <w:bookmarkEnd w:id="62"/>
      <w:r>
        <w:rPr>
          <w:rFonts w:cs="Times New Roman"/>
          <w:color w:val="auto"/>
          <w:sz w:val="24"/>
          <w:szCs w:val="24"/>
          <w:lang w:eastAsia="zh-CN"/>
        </w:rPr>
        <w:t>2）</w:t>
      </w:r>
      <w:r>
        <w:rPr>
          <w:rFonts w:cs="Times New Roman"/>
          <w:color w:val="auto"/>
          <w:sz w:val="24"/>
          <w:szCs w:val="24"/>
          <w:lang w:eastAsia="zh-CN"/>
        </w:rPr>
        <w:tab/>
        <w:t>财务要求：见投标人须知前附表；</w:t>
      </w:r>
    </w:p>
    <w:p w14:paraId="3BF3CA51" w14:textId="77777777" w:rsidR="00FA286B"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3" w:name="bookmark181"/>
      <w:r>
        <w:rPr>
          <w:rFonts w:cs="Times New Roman"/>
          <w:color w:val="auto"/>
          <w:sz w:val="24"/>
          <w:szCs w:val="24"/>
          <w:lang w:eastAsia="zh-CN"/>
        </w:rPr>
        <w:t>（</w:t>
      </w:r>
      <w:bookmarkEnd w:id="63"/>
      <w:r>
        <w:rPr>
          <w:rFonts w:cs="Times New Roman"/>
          <w:color w:val="auto"/>
          <w:sz w:val="24"/>
          <w:szCs w:val="24"/>
          <w:lang w:eastAsia="zh-CN"/>
        </w:rPr>
        <w:t>3）</w:t>
      </w:r>
      <w:r>
        <w:rPr>
          <w:rFonts w:cs="Times New Roman"/>
          <w:color w:val="auto"/>
          <w:sz w:val="24"/>
          <w:szCs w:val="24"/>
          <w:lang w:eastAsia="zh-CN"/>
        </w:rPr>
        <w:tab/>
        <w:t>业绩要求：见投标人须知前附表；</w:t>
      </w:r>
    </w:p>
    <w:p w14:paraId="12A55980" w14:textId="77777777" w:rsidR="00FA286B"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4" w:name="bookmark182"/>
      <w:r>
        <w:rPr>
          <w:rFonts w:cs="Times New Roman"/>
          <w:color w:val="auto"/>
          <w:sz w:val="24"/>
          <w:szCs w:val="24"/>
          <w:lang w:eastAsia="zh-CN"/>
        </w:rPr>
        <w:t>（</w:t>
      </w:r>
      <w:bookmarkEnd w:id="64"/>
      <w:r>
        <w:rPr>
          <w:rFonts w:cs="Times New Roman"/>
          <w:color w:val="auto"/>
          <w:sz w:val="24"/>
          <w:szCs w:val="24"/>
          <w:lang w:eastAsia="zh-CN"/>
        </w:rPr>
        <w:t>4）</w:t>
      </w:r>
      <w:r>
        <w:rPr>
          <w:rFonts w:cs="Times New Roman"/>
          <w:color w:val="auto"/>
          <w:sz w:val="24"/>
          <w:szCs w:val="24"/>
          <w:lang w:eastAsia="zh-CN"/>
        </w:rPr>
        <w:tab/>
        <w:t>信誉要求：见投标人须知前附表；</w:t>
      </w:r>
    </w:p>
    <w:p w14:paraId="6C672F55" w14:textId="77777777" w:rsidR="00FA286B"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5" w:name="bookmark183"/>
      <w:r>
        <w:rPr>
          <w:rFonts w:cs="Times New Roman"/>
          <w:color w:val="auto"/>
          <w:sz w:val="24"/>
          <w:szCs w:val="24"/>
          <w:lang w:eastAsia="zh-CN"/>
        </w:rPr>
        <w:t>（</w:t>
      </w:r>
      <w:bookmarkEnd w:id="65"/>
      <w:r>
        <w:rPr>
          <w:rFonts w:cs="Times New Roman"/>
          <w:color w:val="auto"/>
          <w:sz w:val="24"/>
          <w:szCs w:val="24"/>
          <w:lang w:eastAsia="zh-CN"/>
        </w:rPr>
        <w:t>5）</w:t>
      </w:r>
      <w:r>
        <w:rPr>
          <w:rFonts w:cs="Times New Roman"/>
          <w:color w:val="auto"/>
          <w:sz w:val="24"/>
          <w:szCs w:val="24"/>
          <w:lang w:eastAsia="zh-CN"/>
        </w:rPr>
        <w:tab/>
        <w:t>其他要求：见投标人须知前附表。</w:t>
      </w:r>
    </w:p>
    <w:p w14:paraId="4D8FB3AF" w14:textId="77777777" w:rsidR="00FA286B"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lastRenderedPageBreak/>
        <w:t>投标人为代理经销商的，对投标人的资质要求包含对制造商的资质要求，对投标人的业绩要求包含对投标设备的业绩要求。</w:t>
      </w:r>
    </w:p>
    <w:p w14:paraId="1CED185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1.4.2投标人须知前附表规定接受联合体投标的，联合体除应符合本章第1</w:t>
      </w: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w:t>
      </w:r>
      <w:r>
        <w:rPr>
          <w:rFonts w:cs="Times New Roman"/>
          <w:color w:val="auto"/>
          <w:sz w:val="24"/>
          <w:szCs w:val="24"/>
          <w:lang w:val="en-US" w:eastAsia="zh-CN" w:bidi="en-US"/>
        </w:rPr>
        <w:t>1项和投标人须知前附表的要求外，还应遵守以下规定：</w:t>
      </w:r>
    </w:p>
    <w:p w14:paraId="4ECAA9C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6" w:name="bookmark184"/>
      <w:r>
        <w:rPr>
          <w:rFonts w:cs="Times New Roman"/>
          <w:color w:val="auto"/>
          <w:sz w:val="24"/>
          <w:szCs w:val="24"/>
          <w:lang w:val="en-US" w:eastAsia="zh-CN" w:bidi="en-US"/>
        </w:rPr>
        <w:t>（</w:t>
      </w:r>
      <w:bookmarkEnd w:id="66"/>
      <w:r>
        <w:rPr>
          <w:rFonts w:cs="Times New Roman"/>
          <w:color w:val="auto"/>
          <w:sz w:val="24"/>
          <w:szCs w:val="24"/>
          <w:lang w:val="en-US" w:eastAsia="zh-CN" w:bidi="en-US"/>
        </w:rPr>
        <w:t>1）联合体各方应按招标文件提供的格式签订联合体协议书，明确联合体牵头人和各方权利义务，并承诺就中标项目向招标人承担连带责任；</w:t>
      </w:r>
    </w:p>
    <w:p w14:paraId="4FE0F72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7" w:name="bookmark185"/>
      <w:r>
        <w:rPr>
          <w:rFonts w:cs="Times New Roman"/>
          <w:color w:val="auto"/>
          <w:sz w:val="24"/>
          <w:szCs w:val="24"/>
          <w:lang w:val="en-US" w:eastAsia="zh-CN" w:bidi="en-US"/>
        </w:rPr>
        <w:t>（</w:t>
      </w:r>
      <w:bookmarkEnd w:id="67"/>
      <w:r>
        <w:rPr>
          <w:rFonts w:cs="Times New Roman"/>
          <w:color w:val="auto"/>
          <w:sz w:val="24"/>
          <w:szCs w:val="24"/>
          <w:lang w:val="en-US" w:eastAsia="zh-CN" w:bidi="en-US"/>
        </w:rPr>
        <w:t>2）由同一专业的单位组成的联合体，按照资质等级较低的单位确定资质等级；</w:t>
      </w:r>
    </w:p>
    <w:p w14:paraId="0476C9F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8" w:name="bookmark186"/>
      <w:r>
        <w:rPr>
          <w:rFonts w:cs="Times New Roman"/>
          <w:color w:val="auto"/>
          <w:sz w:val="24"/>
          <w:szCs w:val="24"/>
          <w:lang w:val="en-US" w:eastAsia="zh-CN" w:bidi="en-US"/>
        </w:rPr>
        <w:t>（</w:t>
      </w:r>
      <w:bookmarkEnd w:id="68"/>
      <w:r>
        <w:rPr>
          <w:rFonts w:cs="Times New Roman"/>
          <w:color w:val="auto"/>
          <w:sz w:val="24"/>
          <w:szCs w:val="24"/>
          <w:lang w:val="en-US" w:eastAsia="zh-CN" w:bidi="en-US"/>
        </w:rPr>
        <w:t>3）联合体各方不得再以自己名义单独或参加其他联合体在本招标项目中投标，否则各相关投标均无效。</w:t>
      </w:r>
    </w:p>
    <w:p w14:paraId="5C2FF6E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1.4.3投标人不得存在下列情形之一：</w:t>
      </w:r>
    </w:p>
    <w:p w14:paraId="371FEFC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9" w:name="bookmark187"/>
      <w:r>
        <w:rPr>
          <w:rFonts w:cs="Times New Roman"/>
          <w:color w:val="auto"/>
          <w:sz w:val="24"/>
          <w:szCs w:val="24"/>
          <w:lang w:val="en-US" w:eastAsia="zh-CN" w:bidi="en-US"/>
        </w:rPr>
        <w:t>（</w:t>
      </w:r>
      <w:bookmarkEnd w:id="69"/>
      <w:r>
        <w:rPr>
          <w:rFonts w:cs="Times New Roman"/>
          <w:color w:val="auto"/>
          <w:sz w:val="24"/>
          <w:szCs w:val="24"/>
          <w:lang w:val="en-US" w:eastAsia="zh-CN" w:bidi="en-US"/>
        </w:rPr>
        <w:t>1）与招标人存在利害关系且可能影响招标公正性；</w:t>
      </w:r>
    </w:p>
    <w:p w14:paraId="5F3DB84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0" w:name="bookmark188"/>
      <w:r>
        <w:rPr>
          <w:rFonts w:cs="Times New Roman"/>
          <w:color w:val="auto"/>
          <w:sz w:val="24"/>
          <w:szCs w:val="24"/>
          <w:lang w:val="en-US" w:eastAsia="zh-CN" w:bidi="en-US"/>
        </w:rPr>
        <w:t>（</w:t>
      </w:r>
      <w:bookmarkEnd w:id="70"/>
      <w:r>
        <w:rPr>
          <w:rFonts w:cs="Times New Roman"/>
          <w:color w:val="auto"/>
          <w:sz w:val="24"/>
          <w:szCs w:val="24"/>
          <w:lang w:val="en-US" w:eastAsia="zh-CN" w:bidi="en-US"/>
        </w:rPr>
        <w:t>2）与本招标项目的其他投标人为同一个单位负责人；</w:t>
      </w:r>
    </w:p>
    <w:p w14:paraId="5DD3244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1" w:name="bookmark189"/>
      <w:r>
        <w:rPr>
          <w:rFonts w:cs="Times New Roman"/>
          <w:color w:val="auto"/>
          <w:sz w:val="24"/>
          <w:szCs w:val="24"/>
          <w:lang w:val="en-US" w:eastAsia="zh-CN" w:bidi="en-US"/>
        </w:rPr>
        <w:t>（</w:t>
      </w:r>
      <w:bookmarkEnd w:id="71"/>
      <w:r>
        <w:rPr>
          <w:rFonts w:cs="Times New Roman"/>
          <w:color w:val="auto"/>
          <w:sz w:val="24"/>
          <w:szCs w:val="24"/>
          <w:lang w:val="en-US" w:eastAsia="zh-CN" w:bidi="en-US"/>
        </w:rPr>
        <w:t>3）与本招标项目的其他投标人存在控股、管理关系；</w:t>
      </w:r>
    </w:p>
    <w:p w14:paraId="0822AEC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2" w:name="bookmark190"/>
      <w:r>
        <w:rPr>
          <w:rFonts w:cs="Times New Roman"/>
          <w:color w:val="auto"/>
          <w:sz w:val="24"/>
          <w:szCs w:val="24"/>
          <w:lang w:val="en-US" w:eastAsia="zh-CN" w:bidi="en-US"/>
        </w:rPr>
        <w:t>（</w:t>
      </w:r>
      <w:bookmarkEnd w:id="72"/>
      <w:r>
        <w:rPr>
          <w:rFonts w:cs="Times New Roman"/>
          <w:color w:val="auto"/>
          <w:sz w:val="24"/>
          <w:szCs w:val="24"/>
          <w:lang w:val="en-US" w:eastAsia="zh-CN" w:bidi="en-US"/>
        </w:rPr>
        <w:t>4）与本招标项目其他投标人代理同一个制造商同一品牌同一型号的设备投标；</w:t>
      </w:r>
    </w:p>
    <w:p w14:paraId="3596CD2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3" w:name="bookmark191"/>
      <w:r>
        <w:rPr>
          <w:rFonts w:cs="Times New Roman"/>
          <w:color w:val="auto"/>
          <w:sz w:val="24"/>
          <w:szCs w:val="24"/>
          <w:lang w:val="en-US" w:eastAsia="zh-CN" w:bidi="en-US"/>
        </w:rPr>
        <w:t>（</w:t>
      </w:r>
      <w:bookmarkEnd w:id="73"/>
      <w:r>
        <w:rPr>
          <w:rFonts w:cs="Times New Roman"/>
          <w:color w:val="auto"/>
          <w:sz w:val="24"/>
          <w:szCs w:val="24"/>
          <w:lang w:val="en-US" w:eastAsia="zh-CN" w:bidi="en-US"/>
        </w:rPr>
        <w:t>5）为本招标项目提供过设计、编制技术规范和其他文件的咨询服务；</w:t>
      </w:r>
    </w:p>
    <w:p w14:paraId="7548022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4" w:name="bookmark192"/>
      <w:r>
        <w:rPr>
          <w:rFonts w:cs="Times New Roman"/>
          <w:color w:val="auto"/>
          <w:sz w:val="24"/>
          <w:szCs w:val="24"/>
          <w:lang w:val="en-US" w:eastAsia="zh-CN" w:bidi="en-US"/>
        </w:rPr>
        <w:t>（</w:t>
      </w:r>
      <w:bookmarkEnd w:id="74"/>
      <w:r>
        <w:rPr>
          <w:rFonts w:cs="Times New Roman"/>
          <w:color w:val="auto"/>
          <w:sz w:val="24"/>
          <w:szCs w:val="24"/>
          <w:lang w:val="en-US" w:eastAsia="zh-CN" w:bidi="en-US"/>
        </w:rPr>
        <w:t>6）为本工程项目的相关监理人，或者与本工程项目的相关监理人存在隶属关系或者其他利害关系；</w:t>
      </w:r>
    </w:p>
    <w:p w14:paraId="6686FDC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5" w:name="bookmark193"/>
      <w:r>
        <w:rPr>
          <w:rFonts w:cs="Times New Roman"/>
          <w:color w:val="auto"/>
          <w:sz w:val="24"/>
          <w:szCs w:val="24"/>
          <w:lang w:val="en-US" w:eastAsia="zh-CN" w:bidi="en-US"/>
        </w:rPr>
        <w:t>（</w:t>
      </w:r>
      <w:bookmarkEnd w:id="75"/>
      <w:r>
        <w:rPr>
          <w:rFonts w:cs="Times New Roman"/>
          <w:color w:val="auto"/>
          <w:sz w:val="24"/>
          <w:szCs w:val="24"/>
          <w:lang w:val="en-US" w:eastAsia="zh-CN" w:bidi="en-US"/>
        </w:rPr>
        <w:t>7）为本招标项目的代建人；</w:t>
      </w:r>
    </w:p>
    <w:p w14:paraId="63C2F8A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6" w:name="bookmark194"/>
      <w:r>
        <w:rPr>
          <w:rFonts w:cs="Times New Roman"/>
          <w:color w:val="auto"/>
          <w:sz w:val="24"/>
          <w:szCs w:val="24"/>
          <w:lang w:val="en-US" w:eastAsia="zh-CN" w:bidi="en-US"/>
        </w:rPr>
        <w:t>（</w:t>
      </w:r>
      <w:bookmarkEnd w:id="76"/>
      <w:r>
        <w:rPr>
          <w:rFonts w:cs="Times New Roman"/>
          <w:color w:val="auto"/>
          <w:sz w:val="24"/>
          <w:szCs w:val="24"/>
          <w:lang w:val="en-US" w:eastAsia="zh-CN" w:bidi="en-US"/>
        </w:rPr>
        <w:t>8）为本招标项目的招标代理机构；</w:t>
      </w:r>
    </w:p>
    <w:p w14:paraId="49C95F4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7" w:name="bookmark195"/>
      <w:r>
        <w:rPr>
          <w:rFonts w:cs="Times New Roman"/>
          <w:color w:val="auto"/>
          <w:sz w:val="24"/>
          <w:szCs w:val="24"/>
          <w:lang w:val="en-US" w:eastAsia="zh-CN" w:bidi="en-US"/>
        </w:rPr>
        <w:t>（</w:t>
      </w:r>
      <w:bookmarkEnd w:id="77"/>
      <w:r>
        <w:rPr>
          <w:rFonts w:cs="Times New Roman"/>
          <w:color w:val="auto"/>
          <w:sz w:val="24"/>
          <w:szCs w:val="24"/>
          <w:lang w:val="en-US" w:eastAsia="zh-CN" w:bidi="en-US"/>
        </w:rPr>
        <w:t>9）与本招标项目的监理人或代建人或招标代理机构同为一个法定代表人；</w:t>
      </w:r>
    </w:p>
    <w:p w14:paraId="4D590D5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8" w:name="bookmark196"/>
      <w:r>
        <w:rPr>
          <w:rFonts w:cs="Times New Roman"/>
          <w:color w:val="auto"/>
          <w:sz w:val="24"/>
          <w:szCs w:val="24"/>
          <w:lang w:val="en-US" w:eastAsia="zh-CN" w:bidi="en-US"/>
        </w:rPr>
        <w:t>（</w:t>
      </w:r>
      <w:bookmarkEnd w:id="78"/>
      <w:r>
        <w:rPr>
          <w:rFonts w:cs="Times New Roman"/>
          <w:color w:val="auto"/>
          <w:sz w:val="24"/>
          <w:szCs w:val="24"/>
          <w:lang w:val="en-US" w:eastAsia="zh-CN" w:bidi="en-US"/>
        </w:rPr>
        <w:t>10）与本招标项目的监理人或代建人或招标代理机构存在控股或参股关系；</w:t>
      </w:r>
    </w:p>
    <w:p w14:paraId="6C62C28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9" w:name="bookmark197"/>
      <w:r>
        <w:rPr>
          <w:rFonts w:cs="Times New Roman"/>
          <w:color w:val="auto"/>
          <w:sz w:val="24"/>
          <w:szCs w:val="24"/>
          <w:lang w:val="en-US" w:eastAsia="zh-CN" w:bidi="en-US"/>
        </w:rPr>
        <w:t>（</w:t>
      </w:r>
      <w:bookmarkEnd w:id="79"/>
      <w:r>
        <w:rPr>
          <w:rFonts w:cs="Times New Roman"/>
          <w:color w:val="auto"/>
          <w:sz w:val="24"/>
          <w:szCs w:val="24"/>
          <w:lang w:val="en-US" w:eastAsia="zh-CN" w:bidi="en-US"/>
        </w:rPr>
        <w:t>11）被依法暂停或者取消投标资格；</w:t>
      </w:r>
    </w:p>
    <w:p w14:paraId="23CDF77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0" w:name="bookmark198"/>
      <w:r>
        <w:rPr>
          <w:rFonts w:cs="Times New Roman"/>
          <w:color w:val="auto"/>
          <w:sz w:val="24"/>
          <w:szCs w:val="24"/>
          <w:lang w:val="en-US" w:eastAsia="zh-CN" w:bidi="en-US"/>
        </w:rPr>
        <w:t>（</w:t>
      </w:r>
      <w:bookmarkEnd w:id="80"/>
      <w:r>
        <w:rPr>
          <w:rFonts w:cs="Times New Roman"/>
          <w:color w:val="auto"/>
          <w:sz w:val="24"/>
          <w:szCs w:val="24"/>
          <w:lang w:val="en-US" w:eastAsia="zh-CN" w:bidi="en-US"/>
        </w:rPr>
        <w:t>12）被责令停产停业、暂扣或者吊销许可证、暂扣或者吊销执照；</w:t>
      </w:r>
    </w:p>
    <w:p w14:paraId="2F9C115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1" w:name="bookmark199"/>
      <w:r>
        <w:rPr>
          <w:rFonts w:cs="Times New Roman"/>
          <w:color w:val="auto"/>
          <w:sz w:val="24"/>
          <w:szCs w:val="24"/>
          <w:lang w:val="en-US" w:eastAsia="zh-CN" w:bidi="en-US"/>
        </w:rPr>
        <w:lastRenderedPageBreak/>
        <w:t>（</w:t>
      </w:r>
      <w:bookmarkEnd w:id="81"/>
      <w:r>
        <w:rPr>
          <w:rFonts w:cs="Times New Roman"/>
          <w:color w:val="auto"/>
          <w:sz w:val="24"/>
          <w:szCs w:val="24"/>
          <w:lang w:val="en-US" w:eastAsia="zh-CN" w:bidi="en-US"/>
        </w:rPr>
        <w:t>13）进入清算程序，或被宣告破产，或其他丧失履约能力的情形；</w:t>
      </w:r>
    </w:p>
    <w:p w14:paraId="1150E58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2" w:name="bookmark200"/>
      <w:r>
        <w:rPr>
          <w:rFonts w:cs="Times New Roman"/>
          <w:color w:val="auto"/>
          <w:sz w:val="24"/>
          <w:szCs w:val="24"/>
          <w:lang w:val="en-US" w:eastAsia="zh-CN" w:bidi="en-US"/>
        </w:rPr>
        <w:t>（</w:t>
      </w:r>
      <w:bookmarkEnd w:id="82"/>
      <w:r>
        <w:rPr>
          <w:rFonts w:cs="Times New Roman"/>
          <w:color w:val="auto"/>
          <w:sz w:val="24"/>
          <w:szCs w:val="24"/>
          <w:lang w:val="en-US" w:eastAsia="zh-CN" w:bidi="en-US"/>
        </w:rPr>
        <w:t>14）在最近三年内发生重大产品质量问题（以相关行业主管部门的行政处罚决定或司法机关出具的有关法律文书为准）；</w:t>
      </w:r>
    </w:p>
    <w:p w14:paraId="67835AF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3" w:name="bookmark201"/>
      <w:r>
        <w:rPr>
          <w:rFonts w:cs="Times New Roman"/>
          <w:color w:val="auto"/>
          <w:sz w:val="24"/>
          <w:szCs w:val="24"/>
          <w:lang w:val="en-US" w:eastAsia="zh-CN" w:bidi="en-US"/>
        </w:rPr>
        <w:t>（</w:t>
      </w:r>
      <w:bookmarkEnd w:id="83"/>
      <w:r>
        <w:rPr>
          <w:rFonts w:cs="Times New Roman"/>
          <w:color w:val="auto"/>
          <w:sz w:val="24"/>
          <w:szCs w:val="24"/>
          <w:lang w:val="en-US" w:eastAsia="zh-CN" w:bidi="en-US"/>
        </w:rPr>
        <w:t>15）被工商行政管理机关在全国企业信用信息公示系统中列入严重违法失信企业名单；</w:t>
      </w:r>
    </w:p>
    <w:p w14:paraId="3545A28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4" w:name="bookmark202"/>
      <w:r>
        <w:rPr>
          <w:rFonts w:cs="Times New Roman"/>
          <w:color w:val="auto"/>
          <w:sz w:val="24"/>
          <w:szCs w:val="24"/>
          <w:lang w:val="en-US" w:eastAsia="zh-CN" w:bidi="en-US"/>
        </w:rPr>
        <w:t>（</w:t>
      </w:r>
      <w:bookmarkEnd w:id="84"/>
      <w:r>
        <w:rPr>
          <w:rFonts w:cs="Times New Roman"/>
          <w:color w:val="auto"/>
          <w:sz w:val="24"/>
          <w:szCs w:val="24"/>
          <w:lang w:val="en-US" w:eastAsia="zh-CN" w:bidi="en-US"/>
        </w:rPr>
        <w:t>16）被最高人民法院在"信用中国"网站（www.creditchina.gov.cn）或各级信用信息共享平台中列入失信被执行人名单；</w:t>
      </w:r>
    </w:p>
    <w:p w14:paraId="4B78E4F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5" w:name="bookmark203"/>
      <w:r>
        <w:rPr>
          <w:rFonts w:cs="Times New Roman"/>
          <w:color w:val="auto"/>
          <w:sz w:val="24"/>
          <w:szCs w:val="24"/>
          <w:lang w:val="en-US" w:eastAsia="zh-CN" w:bidi="en-US"/>
        </w:rPr>
        <w:t>（</w:t>
      </w:r>
      <w:bookmarkEnd w:id="85"/>
      <w:r>
        <w:rPr>
          <w:rFonts w:cs="Times New Roman"/>
          <w:color w:val="auto"/>
          <w:sz w:val="24"/>
          <w:szCs w:val="24"/>
          <w:lang w:val="en-US" w:eastAsia="zh-CN" w:bidi="en-US"/>
        </w:rPr>
        <w:t>17）在近三年内投标人或其法定代表人、拟委任的项目负责人有行贿犯罪行为的（以检察机关职务犯罪预防部门出具的查询结果为准）；</w:t>
      </w:r>
    </w:p>
    <w:p w14:paraId="77F5B6D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6" w:name="bookmark204"/>
      <w:r>
        <w:rPr>
          <w:rFonts w:cs="Times New Roman"/>
          <w:color w:val="auto"/>
          <w:sz w:val="24"/>
          <w:szCs w:val="24"/>
          <w:lang w:val="en-US" w:eastAsia="zh-CN" w:bidi="en-US"/>
        </w:rPr>
        <w:t>（</w:t>
      </w:r>
      <w:bookmarkEnd w:id="86"/>
      <w:r>
        <w:rPr>
          <w:rFonts w:cs="Times New Roman"/>
          <w:color w:val="auto"/>
          <w:sz w:val="24"/>
          <w:szCs w:val="24"/>
          <w:lang w:val="en-US" w:eastAsia="zh-CN" w:bidi="en-US"/>
        </w:rPr>
        <w:t>18）法律法规或投标人须知前附表规定的其他情形。</w:t>
      </w:r>
    </w:p>
    <w:p w14:paraId="28745CC1" w14:textId="77777777" w:rsidR="00FA286B" w:rsidRDefault="00000000">
      <w:pPr>
        <w:pStyle w:val="3"/>
        <w:rPr>
          <w:rFonts w:hint="eastAsia"/>
          <w:color w:val="auto"/>
        </w:rPr>
      </w:pPr>
      <w:bookmarkStart w:id="87" w:name="_Toc202451559"/>
      <w:bookmarkStart w:id="88" w:name="bookmark207"/>
      <w:bookmarkStart w:id="89" w:name="bookmark205"/>
      <w:r>
        <w:rPr>
          <w:color w:val="auto"/>
        </w:rPr>
        <w:t>1.5费用承担</w:t>
      </w:r>
      <w:bookmarkEnd w:id="87"/>
      <w:bookmarkEnd w:id="88"/>
      <w:bookmarkEnd w:id="89"/>
    </w:p>
    <w:p w14:paraId="13171B5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投标人准备和参加投标活动发生的费用自理。</w:t>
      </w:r>
    </w:p>
    <w:p w14:paraId="7880165E" w14:textId="77777777" w:rsidR="00FA286B" w:rsidRDefault="00000000">
      <w:pPr>
        <w:pStyle w:val="3"/>
        <w:rPr>
          <w:rFonts w:hint="eastAsia"/>
          <w:color w:val="auto"/>
        </w:rPr>
      </w:pPr>
      <w:bookmarkStart w:id="90" w:name="_Toc202451560"/>
      <w:bookmarkStart w:id="91" w:name="bookmark210"/>
      <w:bookmarkStart w:id="92" w:name="bookmark208"/>
      <w:r>
        <w:rPr>
          <w:color w:val="auto"/>
        </w:rPr>
        <w:t>1.6保密</w:t>
      </w:r>
      <w:bookmarkEnd w:id="90"/>
      <w:bookmarkEnd w:id="91"/>
      <w:bookmarkEnd w:id="92"/>
    </w:p>
    <w:p w14:paraId="64E6FE7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参与招标投标活动的各方应对招标文件和投标文件中的商业和技术等秘密保密，否则应承担相应的法律责任。</w:t>
      </w:r>
    </w:p>
    <w:p w14:paraId="0CBD3835" w14:textId="77777777" w:rsidR="00FA286B" w:rsidRDefault="00000000">
      <w:pPr>
        <w:pStyle w:val="3"/>
        <w:rPr>
          <w:rFonts w:hint="eastAsia"/>
          <w:color w:val="auto"/>
        </w:rPr>
      </w:pPr>
      <w:bookmarkStart w:id="93" w:name="_Toc202451561"/>
      <w:bookmarkStart w:id="94" w:name="bookmark213"/>
      <w:bookmarkStart w:id="95" w:name="bookmark211"/>
      <w:r>
        <w:rPr>
          <w:color w:val="auto"/>
        </w:rPr>
        <w:t>1.7语言文字</w:t>
      </w:r>
      <w:bookmarkEnd w:id="93"/>
      <w:bookmarkEnd w:id="94"/>
      <w:bookmarkEnd w:id="95"/>
    </w:p>
    <w:p w14:paraId="5222115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招标投标文件使用的语言文字为中文。专用术语使用外文的，应附有中文注释。</w:t>
      </w:r>
    </w:p>
    <w:p w14:paraId="7FFFE00A" w14:textId="77777777" w:rsidR="00FA286B" w:rsidRDefault="00000000">
      <w:pPr>
        <w:pStyle w:val="3"/>
        <w:rPr>
          <w:rFonts w:hint="eastAsia"/>
          <w:color w:val="auto"/>
        </w:rPr>
      </w:pPr>
      <w:bookmarkStart w:id="96" w:name="_Toc202451562"/>
      <w:bookmarkStart w:id="97" w:name="bookmark216"/>
      <w:bookmarkStart w:id="98" w:name="bookmark214"/>
      <w:r>
        <w:rPr>
          <w:color w:val="auto"/>
        </w:rPr>
        <w:t>1.8计量单位</w:t>
      </w:r>
      <w:bookmarkEnd w:id="96"/>
      <w:bookmarkEnd w:id="97"/>
      <w:bookmarkEnd w:id="98"/>
    </w:p>
    <w:p w14:paraId="1642CAA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所有计量均采用中华人民共和国法定计量单位。</w:t>
      </w:r>
    </w:p>
    <w:p w14:paraId="1B646B04" w14:textId="77777777" w:rsidR="00FA286B" w:rsidRDefault="00000000">
      <w:pPr>
        <w:pStyle w:val="3"/>
        <w:rPr>
          <w:rFonts w:hint="eastAsia"/>
          <w:color w:val="auto"/>
        </w:rPr>
      </w:pPr>
      <w:bookmarkStart w:id="99" w:name="_Toc202451563"/>
      <w:bookmarkStart w:id="100" w:name="bookmark219"/>
      <w:bookmarkStart w:id="101" w:name="bookmark217"/>
      <w:r>
        <w:rPr>
          <w:color w:val="auto"/>
        </w:rPr>
        <w:t>1.9投标预备会</w:t>
      </w:r>
      <w:bookmarkEnd w:id="99"/>
      <w:bookmarkEnd w:id="100"/>
      <w:bookmarkEnd w:id="101"/>
    </w:p>
    <w:p w14:paraId="766A3AD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1.9.1投标人须知前附表规定召开投标预备会的，招标人按投标人须知前附表规定的时间和地点召开投标预备会，澄清投标人提出的问题。</w:t>
      </w:r>
    </w:p>
    <w:p w14:paraId="6460216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1.9.2投标人应按投标人须知前附表规定的时间和形式将提出的问题送达招标人，以便招标人在会议期间澄清。</w:t>
      </w:r>
    </w:p>
    <w:p w14:paraId="56EE110F" w14:textId="77777777" w:rsidR="00FA286B"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color w:val="auto"/>
          <w:sz w:val="24"/>
          <w:szCs w:val="24"/>
          <w:lang w:val="en-US" w:eastAsia="zh-CN" w:bidi="en-US"/>
        </w:rPr>
        <w:lastRenderedPageBreak/>
        <w:t>1.9.3投标预备会后，招标人将对投标人所提问题的澄清，以投标人须知前附表规定的形式通知所有购买招标文件的投标人。该澄清内容为招标文件的组成部分。</w:t>
      </w:r>
    </w:p>
    <w:p w14:paraId="06113F79" w14:textId="77777777" w:rsidR="00FA286B" w:rsidRDefault="00000000">
      <w:pPr>
        <w:pStyle w:val="3"/>
        <w:rPr>
          <w:rFonts w:hint="eastAsia"/>
          <w:color w:val="auto"/>
        </w:rPr>
      </w:pPr>
      <w:bookmarkStart w:id="102" w:name="_Toc202451564"/>
      <w:bookmarkStart w:id="103" w:name="bookmark222"/>
      <w:bookmarkStart w:id="104" w:name="bookmark220"/>
      <w:r>
        <w:rPr>
          <w:color w:val="auto"/>
        </w:rPr>
        <w:t>1.10分包</w:t>
      </w:r>
      <w:bookmarkEnd w:id="102"/>
      <w:bookmarkEnd w:id="103"/>
      <w:bookmarkEnd w:id="104"/>
    </w:p>
    <w:p w14:paraId="5EBCC25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1.10.1投标人拟在中标后将中标项目的非主体设备进行分包的，应符合投标人须知前附表规定的分包内容、分包金额和资质要求等限制性条件，除投标人须知前附表规定的非主体设备外，其他工作不得分包。</w:t>
      </w:r>
    </w:p>
    <w:p w14:paraId="0A77BAE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1.10.2中标人不得向他人转让中标项目，接受分包的人不得再次分包。中标人应当就分包项目向招标人负责，接受分包的人就分包项目承担连带责任。</w:t>
      </w:r>
    </w:p>
    <w:p w14:paraId="2E4AE898" w14:textId="77777777" w:rsidR="00FA286B" w:rsidRDefault="00000000">
      <w:pPr>
        <w:pStyle w:val="3"/>
        <w:rPr>
          <w:rFonts w:hint="eastAsia"/>
          <w:color w:val="auto"/>
        </w:rPr>
      </w:pPr>
      <w:bookmarkStart w:id="105" w:name="_Toc202451565"/>
      <w:bookmarkStart w:id="106" w:name="bookmark225"/>
      <w:bookmarkStart w:id="107" w:name="bookmark223"/>
      <w:r>
        <w:rPr>
          <w:color w:val="auto"/>
        </w:rPr>
        <w:t>1.11响应和偏差</w:t>
      </w:r>
      <w:bookmarkEnd w:id="105"/>
      <w:bookmarkEnd w:id="106"/>
      <w:bookmarkEnd w:id="107"/>
    </w:p>
    <w:p w14:paraId="0AC9E88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1.11.1投标文件应当对招标文件的实质性要求和条件作出满足性或更有利于招标人的响应，否则，投标人的投标将被否决。实质性要求和条件见投标人须知前附表。</w:t>
      </w:r>
    </w:p>
    <w:p w14:paraId="7EEA970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1.11.2投标人应根据招标文件的要求提供投标设备技术性能指标的详细描述、技术支持资料及技术服务和质保期服务计划等内容以对招标文件作出响应。</w:t>
      </w:r>
    </w:p>
    <w:p w14:paraId="08B0B76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1.11.3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14:paraId="7E794F9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1.11.4投标人须知前附表规定了可以偏差的范围和最高偏差项数的，偏差应当符合投标人须知前附表规定的偏差范围和最高项数，超出偏差范围和最高偏差项数的投标将被否决。</w:t>
      </w:r>
    </w:p>
    <w:p w14:paraId="0EF0791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1.11.5投标文件对招标文件的全部偏差，均应在投标文件的商务和技术偏差表中列明，除列明的内容外，视为投标人响应招标文件的全部要求。</w:t>
      </w:r>
    </w:p>
    <w:p w14:paraId="3A62BB7A" w14:textId="77777777" w:rsidR="00FA286B" w:rsidRDefault="00000000">
      <w:pPr>
        <w:pStyle w:val="2"/>
        <w:spacing w:beforeLines="50" w:before="120" w:after="0"/>
        <w:rPr>
          <w:rFonts w:ascii="方正黑体_GBK" w:eastAsia="方正黑体_GBK" w:cs="Times New Roman"/>
          <w:color w:val="auto"/>
          <w:szCs w:val="30"/>
          <w:lang w:eastAsia="zh-CN"/>
        </w:rPr>
      </w:pPr>
      <w:bookmarkStart w:id="108" w:name="bookmark228"/>
      <w:bookmarkStart w:id="109" w:name="_Toc202451566"/>
      <w:bookmarkStart w:id="110" w:name="bookmark226"/>
      <w:bookmarkStart w:id="111" w:name="bookmark229"/>
      <w:bookmarkEnd w:id="108"/>
      <w:r>
        <w:rPr>
          <w:rFonts w:ascii="方正黑体_GBK" w:eastAsia="方正黑体_GBK" w:cs="Times New Roman"/>
          <w:color w:val="auto"/>
          <w:szCs w:val="30"/>
          <w:lang w:eastAsia="zh-CN"/>
        </w:rPr>
        <w:lastRenderedPageBreak/>
        <w:t>2.招标文件</w:t>
      </w:r>
      <w:bookmarkEnd w:id="109"/>
      <w:bookmarkEnd w:id="110"/>
      <w:bookmarkEnd w:id="111"/>
    </w:p>
    <w:p w14:paraId="78BF19C6" w14:textId="77777777" w:rsidR="00FA286B" w:rsidRDefault="00000000">
      <w:pPr>
        <w:pStyle w:val="3"/>
        <w:rPr>
          <w:rFonts w:hint="eastAsia"/>
          <w:color w:val="auto"/>
        </w:rPr>
      </w:pPr>
      <w:bookmarkStart w:id="112" w:name="_Toc202451567"/>
      <w:bookmarkStart w:id="113" w:name="bookmark230"/>
      <w:bookmarkStart w:id="114" w:name="bookmark232"/>
      <w:r>
        <w:rPr>
          <w:color w:val="auto"/>
        </w:rPr>
        <w:t>2.1招标文件的组成</w:t>
      </w:r>
      <w:bookmarkEnd w:id="112"/>
      <w:bookmarkEnd w:id="113"/>
      <w:bookmarkEnd w:id="114"/>
    </w:p>
    <w:p w14:paraId="564CB4B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本招标文件包括：</w:t>
      </w:r>
    </w:p>
    <w:p w14:paraId="57BCDC9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5" w:name="bookmark233"/>
      <w:r>
        <w:rPr>
          <w:rFonts w:cs="Times New Roman"/>
          <w:color w:val="auto"/>
          <w:sz w:val="24"/>
          <w:szCs w:val="24"/>
          <w:lang w:val="en-US" w:eastAsia="zh-CN" w:bidi="en-US"/>
        </w:rPr>
        <w:t>（</w:t>
      </w:r>
      <w:bookmarkEnd w:id="115"/>
      <w:r>
        <w:rPr>
          <w:rFonts w:cs="Times New Roman"/>
          <w:color w:val="auto"/>
          <w:sz w:val="24"/>
          <w:szCs w:val="24"/>
          <w:lang w:val="en-US" w:eastAsia="zh-CN" w:bidi="en-US"/>
        </w:rPr>
        <w:t>1）招标公告；</w:t>
      </w:r>
    </w:p>
    <w:p w14:paraId="0366809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6" w:name="bookmark234"/>
      <w:r>
        <w:rPr>
          <w:rFonts w:cs="Times New Roman"/>
          <w:color w:val="auto"/>
          <w:sz w:val="24"/>
          <w:szCs w:val="24"/>
          <w:lang w:val="en-US" w:eastAsia="zh-CN" w:bidi="en-US"/>
        </w:rPr>
        <w:t>（</w:t>
      </w:r>
      <w:bookmarkEnd w:id="116"/>
      <w:r>
        <w:rPr>
          <w:rFonts w:cs="Times New Roman"/>
          <w:color w:val="auto"/>
          <w:sz w:val="24"/>
          <w:szCs w:val="24"/>
          <w:lang w:val="en-US" w:eastAsia="zh-CN" w:bidi="en-US"/>
        </w:rPr>
        <w:t>2）投标人须知；</w:t>
      </w:r>
    </w:p>
    <w:p w14:paraId="0E5FF98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7" w:name="bookmark235"/>
      <w:r>
        <w:rPr>
          <w:rFonts w:cs="Times New Roman"/>
          <w:color w:val="auto"/>
          <w:sz w:val="24"/>
          <w:szCs w:val="24"/>
          <w:lang w:val="en-US" w:eastAsia="zh-CN" w:bidi="en-US"/>
        </w:rPr>
        <w:t>（</w:t>
      </w:r>
      <w:bookmarkEnd w:id="117"/>
      <w:r>
        <w:rPr>
          <w:rFonts w:cs="Times New Roman"/>
          <w:color w:val="auto"/>
          <w:sz w:val="24"/>
          <w:szCs w:val="24"/>
          <w:lang w:val="en-US" w:eastAsia="zh-CN" w:bidi="en-US"/>
        </w:rPr>
        <w:t>3）评标办法；</w:t>
      </w:r>
    </w:p>
    <w:p w14:paraId="12F3526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8" w:name="bookmark236"/>
      <w:r>
        <w:rPr>
          <w:rFonts w:cs="Times New Roman"/>
          <w:color w:val="auto"/>
          <w:sz w:val="24"/>
          <w:szCs w:val="24"/>
          <w:lang w:val="en-US" w:eastAsia="zh-CN" w:bidi="en-US"/>
        </w:rPr>
        <w:t>（</w:t>
      </w:r>
      <w:bookmarkEnd w:id="118"/>
      <w:r>
        <w:rPr>
          <w:rFonts w:cs="Times New Roman"/>
          <w:color w:val="auto"/>
          <w:sz w:val="24"/>
          <w:szCs w:val="24"/>
          <w:lang w:val="en-US" w:eastAsia="zh-CN" w:bidi="en-US"/>
        </w:rPr>
        <w:t>4）合同条款及格式；</w:t>
      </w:r>
    </w:p>
    <w:p w14:paraId="1BAD2E6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9" w:name="bookmark237"/>
      <w:r>
        <w:rPr>
          <w:rFonts w:cs="Times New Roman"/>
          <w:color w:val="auto"/>
          <w:sz w:val="24"/>
          <w:szCs w:val="24"/>
          <w:lang w:val="en-US" w:eastAsia="zh-CN" w:bidi="en-US"/>
        </w:rPr>
        <w:t>（</w:t>
      </w:r>
      <w:bookmarkEnd w:id="119"/>
      <w:r>
        <w:rPr>
          <w:rFonts w:cs="Times New Roman"/>
          <w:color w:val="auto"/>
          <w:sz w:val="24"/>
          <w:szCs w:val="24"/>
          <w:lang w:val="en-US" w:eastAsia="zh-CN" w:bidi="en-US"/>
        </w:rPr>
        <w:t>5）供货要求；</w:t>
      </w:r>
    </w:p>
    <w:p w14:paraId="5DD92DD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0" w:name="bookmark238"/>
      <w:r>
        <w:rPr>
          <w:rFonts w:cs="Times New Roman"/>
          <w:color w:val="auto"/>
          <w:sz w:val="24"/>
          <w:szCs w:val="24"/>
          <w:lang w:val="en-US" w:eastAsia="zh-CN" w:bidi="en-US"/>
        </w:rPr>
        <w:t>（</w:t>
      </w:r>
      <w:bookmarkEnd w:id="120"/>
      <w:r>
        <w:rPr>
          <w:rFonts w:cs="Times New Roman"/>
          <w:color w:val="auto"/>
          <w:sz w:val="24"/>
          <w:szCs w:val="24"/>
          <w:lang w:val="en-US" w:eastAsia="zh-CN" w:bidi="en-US"/>
        </w:rPr>
        <w:t>6）投标文件格式；</w:t>
      </w:r>
    </w:p>
    <w:p w14:paraId="6FC0221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1" w:name="bookmark239"/>
      <w:r>
        <w:rPr>
          <w:rFonts w:cs="Times New Roman"/>
          <w:color w:val="auto"/>
          <w:sz w:val="24"/>
          <w:szCs w:val="24"/>
          <w:lang w:val="en-US" w:eastAsia="zh-CN" w:bidi="en-US"/>
        </w:rPr>
        <w:t>（</w:t>
      </w:r>
      <w:bookmarkEnd w:id="121"/>
      <w:r>
        <w:rPr>
          <w:rFonts w:cs="Times New Roman"/>
          <w:color w:val="auto"/>
          <w:sz w:val="24"/>
          <w:szCs w:val="24"/>
          <w:lang w:val="en-US" w:eastAsia="zh-CN" w:bidi="en-US"/>
        </w:rPr>
        <w:t>7）投标人须知前附表规定的其他资料。</w:t>
      </w:r>
    </w:p>
    <w:p w14:paraId="38E9954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根据本章第1.9款、第2.2款和第2.3款对招标文件所作的澄清、修改，构成招标文件的组成部分。</w:t>
      </w:r>
    </w:p>
    <w:p w14:paraId="7411214E" w14:textId="77777777" w:rsidR="00FA286B" w:rsidRDefault="00000000">
      <w:pPr>
        <w:pStyle w:val="3"/>
        <w:rPr>
          <w:rFonts w:hint="eastAsia"/>
          <w:color w:val="auto"/>
        </w:rPr>
      </w:pPr>
      <w:bookmarkStart w:id="122" w:name="_Toc202451568"/>
      <w:bookmarkStart w:id="123" w:name="bookmark242"/>
      <w:bookmarkStart w:id="124" w:name="bookmark240"/>
      <w:r>
        <w:rPr>
          <w:color w:val="auto"/>
        </w:rPr>
        <w:t>2.2招标文件的澄清</w:t>
      </w:r>
      <w:bookmarkEnd w:id="122"/>
      <w:bookmarkEnd w:id="123"/>
      <w:bookmarkEnd w:id="124"/>
    </w:p>
    <w:p w14:paraId="50379CF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008E158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2.2.2招标文件的澄清以投标人须知前附表规定的形式发给所有购买招标文件的投标人，但不指明澄清问题的来源。澄清发出的时间距本章第4.2.1项规定的投标截止时间不足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日的，并且澄清内容可能影响投标文件编制的，将相应延长投标截止时间。</w:t>
      </w:r>
    </w:p>
    <w:p w14:paraId="65DD062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2.2.3投标人在收到澄清后，应按投标人须知前附表规定的时间和形式通知招标人，确认已收到该澄清。</w:t>
      </w:r>
    </w:p>
    <w:p w14:paraId="6B41064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2.2.4除非招标人认为确有必要答复，否则，招标人有权拒绝回复投标人在本章第2.2.1项规定的时间后的任何澄清要求。</w:t>
      </w:r>
    </w:p>
    <w:p w14:paraId="389A41AF" w14:textId="77777777" w:rsidR="00FA286B" w:rsidRDefault="00000000">
      <w:pPr>
        <w:pStyle w:val="3"/>
        <w:rPr>
          <w:rFonts w:hint="eastAsia"/>
          <w:color w:val="auto"/>
        </w:rPr>
      </w:pPr>
      <w:bookmarkStart w:id="125" w:name="_Toc202451569"/>
      <w:bookmarkStart w:id="126" w:name="bookmark245"/>
      <w:bookmarkStart w:id="127" w:name="bookmark243"/>
      <w:r>
        <w:rPr>
          <w:color w:val="auto"/>
        </w:rPr>
        <w:lastRenderedPageBreak/>
        <w:t>2.3招标文件的修改</w:t>
      </w:r>
      <w:bookmarkEnd w:id="125"/>
      <w:bookmarkEnd w:id="126"/>
      <w:bookmarkEnd w:id="127"/>
    </w:p>
    <w:p w14:paraId="10D6AE7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2.3.1招标人以投标人须知前附表规定的形式修改招标文件，并通知所有已购买招标文件的投标人。修改招标文件的时间距本章第4.2.1项规定的投标截止时间不足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日的，并且修改内容可能影响投标文件编制的，将相应延长投标截止时间。</w:t>
      </w:r>
    </w:p>
    <w:p w14:paraId="16EFE78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2.3.2投标人收到修改内容后，应按投标人须知前附表规定的时间和形式通知招标人，确认已收到该修改。</w:t>
      </w:r>
    </w:p>
    <w:p w14:paraId="0C9290F2" w14:textId="77777777" w:rsidR="00FA286B" w:rsidRDefault="00000000">
      <w:pPr>
        <w:pStyle w:val="3"/>
        <w:rPr>
          <w:rFonts w:hint="eastAsia"/>
          <w:color w:val="auto"/>
        </w:rPr>
      </w:pPr>
      <w:bookmarkStart w:id="128" w:name="bookmark248"/>
      <w:bookmarkStart w:id="129" w:name="_Toc202451570"/>
      <w:bookmarkStart w:id="130" w:name="bookmark246"/>
      <w:r>
        <w:rPr>
          <w:color w:val="auto"/>
        </w:rPr>
        <w:t>2.4招标文件的异议</w:t>
      </w:r>
      <w:bookmarkEnd w:id="128"/>
      <w:bookmarkEnd w:id="129"/>
      <w:bookmarkEnd w:id="130"/>
    </w:p>
    <w:p w14:paraId="6DCF586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投标人或者其他利害关系人对招标文件有异议的，应当在投标截止时间10日前以书面形式提出。招标人将在收到异议之日起3日内作出答复；作出答复前，将暂停招标投标活动。</w:t>
      </w:r>
    </w:p>
    <w:p w14:paraId="467F1BA5" w14:textId="77777777" w:rsidR="00FA286B" w:rsidRDefault="00000000">
      <w:pPr>
        <w:pStyle w:val="2"/>
        <w:spacing w:beforeLines="50" w:before="120" w:after="0"/>
        <w:rPr>
          <w:rFonts w:ascii="方正黑体_GBK" w:eastAsia="方正黑体_GBK" w:cs="Times New Roman"/>
          <w:color w:val="auto"/>
          <w:lang w:eastAsia="zh-CN"/>
        </w:rPr>
      </w:pPr>
      <w:bookmarkStart w:id="131" w:name="bookmark251"/>
      <w:bookmarkStart w:id="132" w:name="_Toc202451571"/>
      <w:bookmarkStart w:id="133" w:name="bookmark252"/>
      <w:bookmarkStart w:id="134" w:name="bookmark249"/>
      <w:bookmarkEnd w:id="131"/>
      <w:r>
        <w:rPr>
          <w:rFonts w:ascii="方正黑体_GBK" w:eastAsia="方正黑体_GBK" w:cs="Times New Roman"/>
          <w:color w:val="auto"/>
          <w:lang w:eastAsia="zh-CN"/>
        </w:rPr>
        <w:t>3.投标文件</w:t>
      </w:r>
      <w:bookmarkEnd w:id="132"/>
      <w:bookmarkEnd w:id="133"/>
      <w:bookmarkEnd w:id="134"/>
    </w:p>
    <w:p w14:paraId="155453A6" w14:textId="77777777" w:rsidR="00FA286B" w:rsidRDefault="00000000">
      <w:pPr>
        <w:pStyle w:val="3"/>
        <w:rPr>
          <w:rFonts w:hint="eastAsia"/>
          <w:color w:val="auto"/>
        </w:rPr>
      </w:pPr>
      <w:bookmarkStart w:id="135" w:name="bookmark253"/>
      <w:bookmarkStart w:id="136" w:name="bookmark255"/>
      <w:bookmarkStart w:id="137" w:name="_Toc202451572"/>
      <w:r>
        <w:rPr>
          <w:color w:val="auto"/>
        </w:rPr>
        <w:t>3.1投标文件的组成</w:t>
      </w:r>
      <w:bookmarkEnd w:id="135"/>
      <w:bookmarkEnd w:id="136"/>
      <w:bookmarkEnd w:id="137"/>
    </w:p>
    <w:p w14:paraId="5F19BE7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3.1.1投标文件应包括下列内容：</w:t>
      </w:r>
    </w:p>
    <w:p w14:paraId="79AC35F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38" w:name="bookmark256"/>
      <w:r>
        <w:rPr>
          <w:rFonts w:cs="Times New Roman"/>
          <w:color w:val="auto"/>
          <w:sz w:val="24"/>
          <w:szCs w:val="24"/>
          <w:lang w:val="en-US" w:eastAsia="zh-CN" w:bidi="en-US"/>
        </w:rPr>
        <w:t>（</w:t>
      </w:r>
      <w:bookmarkEnd w:id="138"/>
      <w:r>
        <w:rPr>
          <w:rFonts w:cs="Times New Roman"/>
          <w:color w:val="auto"/>
          <w:sz w:val="24"/>
          <w:szCs w:val="24"/>
          <w:lang w:val="en-US" w:eastAsia="zh-CN" w:bidi="en-US"/>
        </w:rPr>
        <w:t>1）投标函；</w:t>
      </w:r>
    </w:p>
    <w:p w14:paraId="5EA0208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39" w:name="bookmark257"/>
      <w:r>
        <w:rPr>
          <w:rFonts w:cs="Times New Roman"/>
          <w:color w:val="auto"/>
          <w:sz w:val="24"/>
          <w:szCs w:val="24"/>
          <w:lang w:val="en-US" w:eastAsia="zh-CN" w:bidi="en-US"/>
        </w:rPr>
        <w:t>（</w:t>
      </w:r>
      <w:bookmarkEnd w:id="139"/>
      <w:r>
        <w:rPr>
          <w:rFonts w:cs="Times New Roman"/>
          <w:color w:val="auto"/>
          <w:sz w:val="24"/>
          <w:szCs w:val="24"/>
          <w:lang w:val="en-US" w:eastAsia="zh-CN" w:bidi="en-US"/>
        </w:rPr>
        <w:t>2）法定代表人（单位负责人）身份证明或授权委托书；</w:t>
      </w:r>
    </w:p>
    <w:p w14:paraId="400D7B9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0" w:name="bookmark259"/>
      <w:r>
        <w:rPr>
          <w:rFonts w:cs="Times New Roman"/>
          <w:color w:val="auto"/>
          <w:sz w:val="24"/>
          <w:szCs w:val="24"/>
          <w:lang w:val="en-US" w:eastAsia="zh-CN" w:bidi="en-US"/>
        </w:rPr>
        <w:t>（</w:t>
      </w:r>
      <w:bookmarkEnd w:id="140"/>
      <w:r>
        <w:rPr>
          <w:rFonts w:cs="Times New Roman" w:hint="eastAsia"/>
          <w:color w:val="auto"/>
          <w:sz w:val="24"/>
          <w:szCs w:val="24"/>
          <w:lang w:val="en-US" w:eastAsia="zh-CN" w:bidi="en-US"/>
        </w:rPr>
        <w:t>3</w:t>
      </w:r>
      <w:r>
        <w:rPr>
          <w:rFonts w:cs="Times New Roman"/>
          <w:color w:val="auto"/>
          <w:sz w:val="24"/>
          <w:szCs w:val="24"/>
          <w:lang w:val="en-US" w:eastAsia="zh-CN" w:bidi="en-US"/>
        </w:rPr>
        <w:t>）投标保证金；</w:t>
      </w:r>
    </w:p>
    <w:p w14:paraId="604B3CC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1" w:name="bookmark260"/>
      <w:r>
        <w:rPr>
          <w:rFonts w:cs="Times New Roman"/>
          <w:color w:val="auto"/>
          <w:sz w:val="24"/>
          <w:szCs w:val="24"/>
          <w:lang w:val="en-US" w:eastAsia="zh-CN" w:bidi="en-US"/>
        </w:rPr>
        <w:t>（</w:t>
      </w:r>
      <w:bookmarkEnd w:id="141"/>
      <w:r>
        <w:rPr>
          <w:rFonts w:cs="Times New Roman" w:hint="eastAsia"/>
          <w:color w:val="auto"/>
          <w:sz w:val="24"/>
          <w:szCs w:val="24"/>
          <w:lang w:val="en-US" w:eastAsia="zh-CN" w:bidi="en-US"/>
        </w:rPr>
        <w:t>4</w:t>
      </w:r>
      <w:r>
        <w:rPr>
          <w:rFonts w:cs="Times New Roman"/>
          <w:color w:val="auto"/>
          <w:sz w:val="24"/>
          <w:szCs w:val="24"/>
          <w:lang w:val="en-US" w:eastAsia="zh-CN" w:bidi="en-US"/>
        </w:rPr>
        <w:t>）商务和技术偏差表；</w:t>
      </w:r>
    </w:p>
    <w:p w14:paraId="4168625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2" w:name="bookmark261"/>
      <w:r>
        <w:rPr>
          <w:rFonts w:cs="Times New Roman"/>
          <w:color w:val="auto"/>
          <w:sz w:val="24"/>
          <w:szCs w:val="24"/>
          <w:lang w:val="en-US" w:eastAsia="zh-CN" w:bidi="en-US"/>
        </w:rPr>
        <w:t>（</w:t>
      </w:r>
      <w:bookmarkEnd w:id="142"/>
      <w:r>
        <w:rPr>
          <w:rFonts w:cs="Times New Roman" w:hint="eastAsia"/>
          <w:color w:val="auto"/>
          <w:sz w:val="24"/>
          <w:szCs w:val="24"/>
          <w:lang w:val="en-US" w:eastAsia="zh-CN" w:bidi="en-US"/>
        </w:rPr>
        <w:t>5</w:t>
      </w:r>
      <w:r>
        <w:rPr>
          <w:rFonts w:cs="Times New Roman"/>
          <w:color w:val="auto"/>
          <w:sz w:val="24"/>
          <w:szCs w:val="24"/>
          <w:lang w:val="en-US" w:eastAsia="zh-CN" w:bidi="en-US"/>
        </w:rPr>
        <w:t>）分项报价表；</w:t>
      </w:r>
    </w:p>
    <w:p w14:paraId="5C922DC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3" w:name="bookmark262"/>
      <w:r>
        <w:rPr>
          <w:rFonts w:cs="Times New Roman"/>
          <w:color w:val="auto"/>
          <w:sz w:val="24"/>
          <w:szCs w:val="24"/>
          <w:lang w:val="en-US" w:eastAsia="zh-CN" w:bidi="en-US"/>
        </w:rPr>
        <w:t>（</w:t>
      </w:r>
      <w:bookmarkEnd w:id="143"/>
      <w:r>
        <w:rPr>
          <w:rFonts w:cs="Times New Roman" w:hint="eastAsia"/>
          <w:color w:val="auto"/>
          <w:sz w:val="24"/>
          <w:szCs w:val="24"/>
          <w:lang w:val="en-US" w:eastAsia="zh-CN" w:bidi="en-US"/>
        </w:rPr>
        <w:t>6</w:t>
      </w:r>
      <w:r>
        <w:rPr>
          <w:rFonts w:cs="Times New Roman"/>
          <w:color w:val="auto"/>
          <w:sz w:val="24"/>
          <w:szCs w:val="24"/>
          <w:lang w:val="en-US" w:eastAsia="zh-CN" w:bidi="en-US"/>
        </w:rPr>
        <w:t>）资格审查资料；</w:t>
      </w:r>
    </w:p>
    <w:p w14:paraId="6EF1FFC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4" w:name="bookmark263"/>
      <w:r>
        <w:rPr>
          <w:rFonts w:cs="Times New Roman"/>
          <w:color w:val="auto"/>
          <w:sz w:val="24"/>
          <w:szCs w:val="24"/>
          <w:lang w:val="en-US" w:eastAsia="zh-CN" w:bidi="en-US"/>
        </w:rPr>
        <w:t>（</w:t>
      </w:r>
      <w:bookmarkEnd w:id="144"/>
      <w:r>
        <w:rPr>
          <w:rFonts w:cs="Times New Roman" w:hint="eastAsia"/>
          <w:color w:val="auto"/>
          <w:sz w:val="24"/>
          <w:szCs w:val="24"/>
          <w:lang w:val="en-US" w:eastAsia="zh-CN" w:bidi="en-US"/>
        </w:rPr>
        <w:t>7</w:t>
      </w:r>
      <w:r>
        <w:rPr>
          <w:rFonts w:cs="Times New Roman"/>
          <w:color w:val="auto"/>
          <w:sz w:val="24"/>
          <w:szCs w:val="24"/>
          <w:lang w:val="en-US" w:eastAsia="zh-CN" w:bidi="en-US"/>
        </w:rPr>
        <w:t>）投标设备技术性能指标的详细描述；</w:t>
      </w:r>
    </w:p>
    <w:p w14:paraId="54EE7E1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5" w:name="bookmark264"/>
      <w:r>
        <w:rPr>
          <w:rFonts w:cs="Times New Roman"/>
          <w:color w:val="auto"/>
          <w:sz w:val="24"/>
          <w:szCs w:val="24"/>
          <w:lang w:val="en-US" w:eastAsia="zh-CN" w:bidi="en-US"/>
        </w:rPr>
        <w:t>（</w:t>
      </w:r>
      <w:bookmarkEnd w:id="145"/>
      <w:r>
        <w:rPr>
          <w:rFonts w:cs="Times New Roman" w:hint="eastAsia"/>
          <w:color w:val="auto"/>
          <w:sz w:val="24"/>
          <w:szCs w:val="24"/>
          <w:lang w:val="en-US" w:eastAsia="zh-CN" w:bidi="en-US"/>
        </w:rPr>
        <w:t>8</w:t>
      </w:r>
      <w:r>
        <w:rPr>
          <w:rFonts w:cs="Times New Roman"/>
          <w:color w:val="auto"/>
          <w:sz w:val="24"/>
          <w:szCs w:val="24"/>
          <w:lang w:val="en-US" w:eastAsia="zh-CN" w:bidi="en-US"/>
        </w:rPr>
        <w:t>）技术支持资料；</w:t>
      </w:r>
    </w:p>
    <w:p w14:paraId="5C68EC1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6" w:name="bookmark265"/>
      <w:r>
        <w:rPr>
          <w:rFonts w:cs="Times New Roman"/>
          <w:color w:val="auto"/>
          <w:sz w:val="24"/>
          <w:szCs w:val="24"/>
          <w:lang w:val="en-US" w:eastAsia="zh-CN" w:bidi="en-US"/>
        </w:rPr>
        <w:t>（</w:t>
      </w:r>
      <w:bookmarkEnd w:id="146"/>
      <w:r>
        <w:rPr>
          <w:rFonts w:cs="Times New Roman" w:hint="eastAsia"/>
          <w:color w:val="auto"/>
          <w:sz w:val="24"/>
          <w:szCs w:val="24"/>
          <w:lang w:val="en-US" w:eastAsia="zh-CN" w:bidi="en-US"/>
        </w:rPr>
        <w:t>9</w:t>
      </w:r>
      <w:r>
        <w:rPr>
          <w:rFonts w:cs="Times New Roman"/>
          <w:color w:val="auto"/>
          <w:sz w:val="24"/>
          <w:szCs w:val="24"/>
          <w:lang w:val="en-US" w:eastAsia="zh-CN" w:bidi="en-US"/>
        </w:rPr>
        <w:t>）技术服务和质保期服务计划；</w:t>
      </w:r>
    </w:p>
    <w:p w14:paraId="4035E1C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7" w:name="bookmark266"/>
      <w:bookmarkEnd w:id="147"/>
      <w:r>
        <w:rPr>
          <w:rFonts w:cs="Times New Roman"/>
          <w:color w:val="auto"/>
          <w:sz w:val="24"/>
          <w:szCs w:val="24"/>
          <w:lang w:val="en-US" w:eastAsia="zh-CN" w:bidi="en-US"/>
        </w:rPr>
        <w:t>投标人须知前附表规定的其他资料。</w:t>
      </w:r>
    </w:p>
    <w:p w14:paraId="6E229A2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投标人在评标过程中作出的符合法律法规和招标文件规定的澄清确认，构成投标文件的组成部分。</w:t>
      </w:r>
    </w:p>
    <w:p w14:paraId="4081B43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3.1.2投标人须知前附表规定不接受联合体投标的，或投标人没有组成联合体的，投标文件不包括本章第3.1.1(3)目所指的联合体协议书。</w:t>
      </w:r>
    </w:p>
    <w:p w14:paraId="4AEBBC8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3.1.3投标人须知前附表未要求提交投标保证金的，投标文件不包括本章第3.1.1(4)目所指的投标保证金。</w:t>
      </w:r>
    </w:p>
    <w:p w14:paraId="50AD8939" w14:textId="77777777" w:rsidR="00FA286B" w:rsidRDefault="00000000">
      <w:pPr>
        <w:pStyle w:val="3"/>
        <w:rPr>
          <w:rFonts w:hint="eastAsia"/>
          <w:color w:val="auto"/>
        </w:rPr>
      </w:pPr>
      <w:bookmarkStart w:id="148" w:name="_Toc202451573"/>
      <w:bookmarkStart w:id="149" w:name="bookmark267"/>
      <w:bookmarkStart w:id="150" w:name="bookmark269"/>
      <w:r>
        <w:rPr>
          <w:color w:val="auto"/>
        </w:rPr>
        <w:t>3.2投标报价</w:t>
      </w:r>
      <w:bookmarkEnd w:id="148"/>
      <w:bookmarkEnd w:id="149"/>
      <w:bookmarkEnd w:id="150"/>
    </w:p>
    <w:p w14:paraId="2C76304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3.2.1投标报价应包括国家规定的增值税税金，除投标人须知前附表另有规定外，增值税税金按一般计税方法计算。投标人应按第六章“投标文件格式”的要求在投标函中进行报价并填写分项报价表。</w:t>
      </w:r>
    </w:p>
    <w:p w14:paraId="4D2765E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3.2.2投标人应充分了解该项目的总体情况以及影响投标报价的其他要素。</w:t>
      </w:r>
    </w:p>
    <w:p w14:paraId="7B7CC1F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3.2.3投标报价为各分项报价金额之和，投标报价与分项报价的合价不一致的，应以各分项合价累计数为准，修正投标报价；如分项报价中存在缺漏项，则视为缺漏项价格已包含在其他分项报价之中。投标人在投标截止时间前修改投标函中的投标报价总额，应同时修改投标文件“分项报价表”中的相应报价。此修改须符合本章第4.3款的有关要求。</w:t>
      </w:r>
    </w:p>
    <w:p w14:paraId="7C299D9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3.2.4招标人设有最高投标限价的，投标人的投标报价不得超过最高投标限价，最高投标限价在投标人须知前附表中载明。</w:t>
      </w:r>
    </w:p>
    <w:p w14:paraId="638F455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3.2.5投标报价的其他要求见投标人须知前附表。</w:t>
      </w:r>
    </w:p>
    <w:p w14:paraId="0A648103" w14:textId="77777777" w:rsidR="00FA286B" w:rsidRDefault="00000000">
      <w:pPr>
        <w:pStyle w:val="3"/>
        <w:rPr>
          <w:rFonts w:hint="eastAsia"/>
          <w:color w:val="auto"/>
        </w:rPr>
      </w:pPr>
      <w:bookmarkStart w:id="151" w:name="_Toc202451574"/>
      <w:bookmarkStart w:id="152" w:name="bookmark270"/>
      <w:bookmarkStart w:id="153" w:name="bookmark272"/>
      <w:r>
        <w:rPr>
          <w:color w:val="auto"/>
        </w:rPr>
        <w:t>3.3投标有效期</w:t>
      </w:r>
      <w:bookmarkEnd w:id="151"/>
      <w:bookmarkEnd w:id="152"/>
      <w:bookmarkEnd w:id="153"/>
    </w:p>
    <w:p w14:paraId="4CB6187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3.3.1除投标人须知前附表另有规定外，投标有效期为90天。</w:t>
      </w:r>
    </w:p>
    <w:p w14:paraId="00D59F4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3.3.2在投标有效期内，投标人撤销投标文件的，应承担招标文件和法律规定的责任。</w:t>
      </w:r>
    </w:p>
    <w:p w14:paraId="1E4BCE3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3.3.3出现特殊情况需要延长投标有效期的，招标人以书面形式通知所有投标人延长投标有效期。投标人应予以书面答复，同意延长的，应相应延长其投标保证</w:t>
      </w:r>
      <w:r>
        <w:rPr>
          <w:rFonts w:cs="Times New Roman"/>
          <w:color w:val="auto"/>
          <w:sz w:val="24"/>
          <w:szCs w:val="24"/>
          <w:lang w:val="en-US" w:eastAsia="zh-CN" w:bidi="en-US"/>
        </w:rPr>
        <w:lastRenderedPageBreak/>
        <w:t>金的有效期，但不得要求或被允许修改其投标文件；投标人拒绝延长的，其投标失效，但投标人有权收回其投标保证金及以现金或者支票形式递交的投标保证金的银行同期存款利息。</w:t>
      </w:r>
    </w:p>
    <w:p w14:paraId="5D32FE01" w14:textId="77777777" w:rsidR="00FA286B" w:rsidRDefault="00000000">
      <w:pPr>
        <w:pStyle w:val="3"/>
        <w:rPr>
          <w:rFonts w:hint="eastAsia"/>
          <w:color w:val="auto"/>
        </w:rPr>
      </w:pPr>
      <w:bookmarkStart w:id="154" w:name="bookmark275"/>
      <w:bookmarkStart w:id="155" w:name="bookmark273"/>
      <w:bookmarkStart w:id="156" w:name="_Toc202451575"/>
      <w:r>
        <w:rPr>
          <w:color w:val="auto"/>
        </w:rPr>
        <w:t>3.4投标保证金</w:t>
      </w:r>
      <w:bookmarkEnd w:id="154"/>
      <w:bookmarkEnd w:id="155"/>
      <w:bookmarkEnd w:id="156"/>
    </w:p>
    <w:p w14:paraId="0847528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3335E54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3.4.2投标人不按本章第3.4.1项要求提交投标保证金的，评标委员会将否决其投标。</w:t>
      </w:r>
    </w:p>
    <w:p w14:paraId="35A8AAC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3.4.3招标人最迟将在与中标人签订合同后5日内，向未中标的投标人和中标人退还投标保证金。投标保证金以现金或者支票形式递交的，还应退还银行同期存款利息。</w:t>
      </w:r>
    </w:p>
    <w:p w14:paraId="22AC8F0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3.4.4有下列情形之一的，投标保证金将不予退还：</w:t>
      </w:r>
    </w:p>
    <w:p w14:paraId="50F7C74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（1）投标人在投标有效期内撤销投标文件；</w:t>
      </w:r>
    </w:p>
    <w:p w14:paraId="4CA3B59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57" w:name="bookmark276"/>
      <w:r>
        <w:rPr>
          <w:rFonts w:cs="Times New Roman"/>
          <w:color w:val="auto"/>
          <w:sz w:val="24"/>
          <w:szCs w:val="24"/>
          <w:lang w:val="en-US" w:eastAsia="zh-CN" w:bidi="en-US"/>
        </w:rPr>
        <w:t>（</w:t>
      </w:r>
      <w:bookmarkEnd w:id="157"/>
      <w:r>
        <w:rPr>
          <w:rFonts w:cs="Times New Roman"/>
          <w:color w:val="auto"/>
          <w:sz w:val="24"/>
          <w:szCs w:val="24"/>
          <w:lang w:val="en-US" w:eastAsia="zh-CN" w:bidi="en-US"/>
        </w:rPr>
        <w:t>2）中标人在收到中标通知书后，无正当理由不与招标人订立合同，在签订合同时向招标人提出附加条件，或者不按照招标文件要求提交履约保证金；</w:t>
      </w:r>
    </w:p>
    <w:p w14:paraId="3F797B4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58" w:name="bookmark277"/>
      <w:r>
        <w:rPr>
          <w:rFonts w:cs="Times New Roman"/>
          <w:color w:val="auto"/>
          <w:sz w:val="24"/>
          <w:szCs w:val="24"/>
          <w:lang w:val="en-US" w:eastAsia="zh-CN" w:bidi="en-US"/>
        </w:rPr>
        <w:t>（</w:t>
      </w:r>
      <w:bookmarkEnd w:id="158"/>
      <w:r>
        <w:rPr>
          <w:rFonts w:cs="Times New Roman"/>
          <w:color w:val="auto"/>
          <w:sz w:val="24"/>
          <w:szCs w:val="24"/>
          <w:lang w:val="en-US" w:eastAsia="zh-CN" w:bidi="en-US"/>
        </w:rPr>
        <w:t>3）发生投标人须知前附表规定的其他可以不予退还投标保证金的情形。</w:t>
      </w:r>
    </w:p>
    <w:p w14:paraId="327B3972" w14:textId="77777777" w:rsidR="00FA286B" w:rsidRDefault="00000000">
      <w:pPr>
        <w:pStyle w:val="3"/>
        <w:rPr>
          <w:rFonts w:hint="eastAsia"/>
          <w:color w:val="auto"/>
        </w:rPr>
      </w:pPr>
      <w:bookmarkStart w:id="159" w:name="bookmark281"/>
      <w:bookmarkStart w:id="160" w:name="bookmark283"/>
      <w:bookmarkStart w:id="161" w:name="_Toc202451576"/>
      <w:r>
        <w:rPr>
          <w:color w:val="auto"/>
        </w:rPr>
        <w:t>3.5资格审查资料</w:t>
      </w:r>
      <w:bookmarkEnd w:id="159"/>
      <w:bookmarkEnd w:id="160"/>
      <w:bookmarkEnd w:id="161"/>
    </w:p>
    <w:p w14:paraId="3C579E6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除投标人须知前附表另有规定外，投标人应按下列规定提供资格审查资料，以证明其满足本章第1.4款规定的资质、财务、业绩、信誉等要求。</w:t>
      </w:r>
    </w:p>
    <w:p w14:paraId="0864ED6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3.5.1“投标人基本情况表”应附投标人及其制造商（适用于代理经销商投标的情形）资格或者资质证书副本和投标材料检验或认证等材料的复印件以及：</w:t>
      </w:r>
    </w:p>
    <w:p w14:paraId="22F33D7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2" w:name="bookmark284"/>
      <w:r>
        <w:rPr>
          <w:rFonts w:cs="Times New Roman"/>
          <w:color w:val="auto"/>
          <w:sz w:val="24"/>
          <w:szCs w:val="24"/>
          <w:lang w:val="en-US" w:eastAsia="zh-CN" w:bidi="en-US"/>
        </w:rPr>
        <w:t>（</w:t>
      </w:r>
      <w:bookmarkEnd w:id="162"/>
      <w:r>
        <w:rPr>
          <w:rFonts w:cs="Times New Roman"/>
          <w:color w:val="auto"/>
          <w:sz w:val="24"/>
          <w:szCs w:val="24"/>
          <w:lang w:val="en-US" w:eastAsia="zh-CN" w:bidi="en-US"/>
        </w:rPr>
        <w:t>1）投标人为企业的，应提交营业执照和组织机构代码证的复印件（按照“三</w:t>
      </w:r>
      <w:r>
        <w:rPr>
          <w:rFonts w:cs="Times New Roman"/>
          <w:color w:val="auto"/>
          <w:sz w:val="24"/>
          <w:szCs w:val="24"/>
          <w:lang w:val="en-US" w:eastAsia="zh-CN" w:bidi="en-US"/>
        </w:rPr>
        <w:lastRenderedPageBreak/>
        <w:t>证合一”或“五证合一”登记制度进行登记的，可仅提供营业执照复印件）；</w:t>
      </w:r>
    </w:p>
    <w:p w14:paraId="6888C90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3" w:name="bookmark285"/>
      <w:r>
        <w:rPr>
          <w:rFonts w:cs="Times New Roman"/>
          <w:color w:val="auto"/>
          <w:sz w:val="24"/>
          <w:szCs w:val="24"/>
          <w:lang w:val="en-US" w:eastAsia="zh-CN" w:bidi="en-US"/>
        </w:rPr>
        <w:t>（</w:t>
      </w:r>
      <w:bookmarkEnd w:id="163"/>
      <w:r>
        <w:rPr>
          <w:rFonts w:cs="Times New Roman"/>
          <w:color w:val="auto"/>
          <w:sz w:val="24"/>
          <w:szCs w:val="24"/>
          <w:lang w:val="en-US" w:eastAsia="zh-CN" w:bidi="en-US"/>
        </w:rPr>
        <w:t>2）投标人为依法允许经营的事业单位的，应提交事业单位法人证书和组织机构代码证的复印件。</w:t>
      </w:r>
    </w:p>
    <w:p w14:paraId="6295EFF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4" w:name="bookmark286"/>
      <w:bookmarkEnd w:id="164"/>
      <w:r>
        <w:rPr>
          <w:rFonts w:cs="Times New Roman"/>
          <w:color w:val="auto"/>
          <w:sz w:val="24"/>
          <w:szCs w:val="24"/>
          <w:lang w:val="en-US" w:eastAsia="zh-CN" w:bidi="en-US"/>
        </w:rPr>
        <w:t>3.5.2“近年财务状况表”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14:paraId="2D245E7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3.5.3“近年完成的类似项目情况表”应附中标通知书和（或）合同协议书、设备进场验收证书等的复印件，具体时间要求见投标人须知前附表。每张表格只填写一个项目，并标明序号。</w:t>
      </w:r>
    </w:p>
    <w:p w14:paraId="6749568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3.5.4“正在供货和新承接的项目情况表”应附中标通知书和（或）合同协议书复印件。每张表格只填写一个项目，并标明序号。</w:t>
      </w:r>
    </w:p>
    <w:p w14:paraId="038A05B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3.5.5“近年发生的诉讼及仲裁情况”应说明投标人败诉的设备买卖合同的相关情况，并附法院或仲裁机构作出的判决、裁决等有关法律文书复印件，具体时间要求见投标人须知前附表。</w:t>
      </w:r>
    </w:p>
    <w:p w14:paraId="610AE51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3.5.6投标人须知前附表规定接受联合体投标的，本章第3.5.1项至第3.5.5项规定的表格和资料应包括联合体各方相关情况。</w:t>
      </w:r>
    </w:p>
    <w:p w14:paraId="7A02D354" w14:textId="77777777" w:rsidR="00FA286B" w:rsidRDefault="00000000">
      <w:pPr>
        <w:pStyle w:val="3"/>
        <w:rPr>
          <w:rFonts w:hint="eastAsia"/>
          <w:color w:val="auto"/>
        </w:rPr>
      </w:pPr>
      <w:bookmarkStart w:id="165" w:name="_Toc202451577"/>
      <w:bookmarkStart w:id="166" w:name="bookmark289"/>
      <w:bookmarkStart w:id="167" w:name="bookmark287"/>
      <w:r>
        <w:rPr>
          <w:color w:val="auto"/>
        </w:rPr>
        <w:t>3.6备选投标方案</w:t>
      </w:r>
      <w:bookmarkEnd w:id="165"/>
      <w:bookmarkEnd w:id="166"/>
      <w:bookmarkEnd w:id="167"/>
    </w:p>
    <w:p w14:paraId="59723E0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3.6.1除投标人须知前附表规定允许外，投标人不得递交备选投标方案，否则其投标将被否决。</w:t>
      </w:r>
    </w:p>
    <w:p w14:paraId="0EC20D1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3.6.2允许投标人递交备选投标方案的，只有中标人所递交的备选投标方案方可予以考虑。评标委员会认为中标人的备选投标方案优于其按照招标文件要求编制的投标方案的，招标人可以接受该备选投标方案。</w:t>
      </w:r>
    </w:p>
    <w:p w14:paraId="457C61C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3.6.3投标人提供两个或两个以上投标报价，或者在投标文件中提供一个报价，但同时提供两个或两个以上供货方案的，视为提供备选方案。</w:t>
      </w:r>
    </w:p>
    <w:p w14:paraId="4FBFDAE5" w14:textId="77777777" w:rsidR="00FA286B" w:rsidRDefault="00000000">
      <w:pPr>
        <w:pStyle w:val="3"/>
        <w:rPr>
          <w:rFonts w:hint="eastAsia"/>
          <w:color w:val="auto"/>
        </w:rPr>
      </w:pPr>
      <w:bookmarkStart w:id="168" w:name="bookmark290"/>
      <w:bookmarkStart w:id="169" w:name="bookmark292"/>
      <w:bookmarkStart w:id="170" w:name="_Toc202451578"/>
      <w:r>
        <w:rPr>
          <w:color w:val="auto"/>
        </w:rPr>
        <w:lastRenderedPageBreak/>
        <w:t>3.7投标文件的编制</w:t>
      </w:r>
      <w:bookmarkEnd w:id="168"/>
      <w:bookmarkEnd w:id="169"/>
      <w:bookmarkEnd w:id="170"/>
    </w:p>
    <w:p w14:paraId="0E3D679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3.7.1投标文件应按第六章“投标文件格式''进行编写，如有必要，可以增加附页，作为投标文件的组成部分。</w:t>
      </w:r>
    </w:p>
    <w:p w14:paraId="64BC1B5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3.7.2投标文件应当对招标文件有关供货期、投标有效期、供货要求、招标范围等实质性内容作出响应。投标文件在满足招标文件实质性要求的基础上，可以提出比招标文件要求更有利于招标人的承诺。</w:t>
      </w:r>
    </w:p>
    <w:p w14:paraId="1F71D2B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1" w:name="bookmark293"/>
      <w:bookmarkEnd w:id="171"/>
      <w:r>
        <w:rPr>
          <w:rFonts w:cs="Times New Roman"/>
          <w:color w:val="auto"/>
          <w:sz w:val="24"/>
          <w:szCs w:val="24"/>
          <w:lang w:val="en-US" w:eastAsia="zh-CN" w:bidi="en-US"/>
        </w:rPr>
        <w:t>3.7.3（1）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投标人的法定代表人（单位负责人）或其授权的代理人签字或盖单位章。</w:t>
      </w:r>
    </w:p>
    <w:p w14:paraId="6CAE795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2" w:name="bookmark294"/>
      <w:r>
        <w:rPr>
          <w:rFonts w:cs="Times New Roman"/>
          <w:color w:val="auto"/>
          <w:sz w:val="24"/>
          <w:szCs w:val="24"/>
          <w:lang w:val="en-US" w:eastAsia="zh-CN" w:bidi="en-US"/>
        </w:rPr>
        <w:t>（</w:t>
      </w:r>
      <w:bookmarkEnd w:id="172"/>
      <w:r>
        <w:rPr>
          <w:rFonts w:cs="Times New Roman"/>
          <w:color w:val="auto"/>
          <w:sz w:val="24"/>
          <w:szCs w:val="24"/>
          <w:lang w:val="en-US" w:eastAsia="zh-CN" w:bidi="en-US"/>
        </w:rPr>
        <w:t>2）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7C72194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3" w:name="bookmark295"/>
      <w:bookmarkEnd w:id="173"/>
      <w:r>
        <w:rPr>
          <w:rFonts w:cs="Times New Roman"/>
          <w:color w:val="auto"/>
          <w:sz w:val="24"/>
          <w:szCs w:val="24"/>
          <w:lang w:val="en-US" w:eastAsia="zh-CN" w:bidi="en-US"/>
        </w:rPr>
        <w:t>投标文件的正本与副本应分别装订，并编制目录，投标文件需分册装订的，具体分册装订要求见投标人须知前附表规定。</w:t>
      </w:r>
    </w:p>
    <w:p w14:paraId="403FCF38" w14:textId="77777777" w:rsidR="00FA286B" w:rsidRDefault="00000000">
      <w:pPr>
        <w:pStyle w:val="2"/>
        <w:spacing w:beforeLines="50" w:before="120" w:after="0"/>
        <w:rPr>
          <w:rFonts w:ascii="方正黑体_GBK" w:eastAsia="方正黑体_GBK" w:cs="Times New Roman"/>
          <w:color w:val="auto"/>
          <w:lang w:eastAsia="zh-CN"/>
        </w:rPr>
      </w:pPr>
      <w:bookmarkStart w:id="174" w:name="bookmark296"/>
      <w:bookmarkStart w:id="175" w:name="bookmark299"/>
      <w:bookmarkStart w:id="176" w:name="_Toc202451579"/>
      <w:bookmarkStart w:id="177" w:name="bookmark297"/>
      <w:bookmarkEnd w:id="174"/>
      <w:r>
        <w:rPr>
          <w:rFonts w:ascii="方正黑体_GBK" w:eastAsia="方正黑体_GBK" w:cs="Times New Roman"/>
          <w:color w:val="auto"/>
          <w:lang w:eastAsia="zh-CN"/>
        </w:rPr>
        <w:t>4.投标</w:t>
      </w:r>
      <w:bookmarkEnd w:id="175"/>
      <w:bookmarkEnd w:id="176"/>
      <w:bookmarkEnd w:id="177"/>
    </w:p>
    <w:p w14:paraId="6AFD73E1" w14:textId="77777777" w:rsidR="00FA286B" w:rsidRDefault="00000000">
      <w:pPr>
        <w:pStyle w:val="3"/>
        <w:rPr>
          <w:rFonts w:hint="eastAsia"/>
          <w:color w:val="auto"/>
        </w:rPr>
      </w:pPr>
      <w:bookmarkStart w:id="178" w:name="bookmark300"/>
      <w:bookmarkStart w:id="179" w:name="bookmark302"/>
      <w:bookmarkStart w:id="180" w:name="_Toc202451580"/>
      <w:r>
        <w:rPr>
          <w:color w:val="auto"/>
        </w:rPr>
        <w:t>4.1投标文件的密封和标记</w:t>
      </w:r>
      <w:bookmarkEnd w:id="178"/>
      <w:bookmarkEnd w:id="179"/>
      <w:bookmarkEnd w:id="180"/>
    </w:p>
    <w:p w14:paraId="1853651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1" w:name="bookmark303"/>
      <w:bookmarkEnd w:id="181"/>
      <w:r>
        <w:rPr>
          <w:rFonts w:cs="Times New Roman"/>
          <w:color w:val="auto"/>
          <w:sz w:val="24"/>
          <w:szCs w:val="24"/>
          <w:lang w:val="en-US" w:eastAsia="zh-CN" w:bidi="en-US"/>
        </w:rPr>
        <w:t>4.1.1投标文件应密封包装，并在封套的封口处加盖投标人单位章或由投标人的法定代表人(单位负责人)或其授权的代理人签字。</w:t>
      </w:r>
    </w:p>
    <w:p w14:paraId="525A01F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2" w:name="bookmark304"/>
      <w:bookmarkEnd w:id="182"/>
      <w:r>
        <w:rPr>
          <w:rFonts w:cs="Times New Roman"/>
          <w:color w:val="auto"/>
          <w:sz w:val="24"/>
          <w:szCs w:val="24"/>
          <w:lang w:val="en-US" w:eastAsia="zh-CN" w:bidi="en-US"/>
        </w:rPr>
        <w:t>4.1.2投标文件封套上应写明的内容见投标人须知前附表。</w:t>
      </w:r>
    </w:p>
    <w:p w14:paraId="620B308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4.1.3未按本章第4.1.1项要求密封的投标文件，招标人将予以拒收。</w:t>
      </w:r>
    </w:p>
    <w:p w14:paraId="6252BC22" w14:textId="77777777" w:rsidR="00FA286B" w:rsidRDefault="00000000">
      <w:pPr>
        <w:pStyle w:val="3"/>
        <w:rPr>
          <w:rFonts w:hint="eastAsia"/>
          <w:color w:val="auto"/>
        </w:rPr>
      </w:pPr>
      <w:bookmarkStart w:id="183" w:name="bookmark305"/>
      <w:bookmarkStart w:id="184" w:name="bookmark307"/>
      <w:bookmarkStart w:id="185" w:name="_Toc202451581"/>
      <w:r>
        <w:rPr>
          <w:color w:val="auto"/>
        </w:rPr>
        <w:t>4.2投标文件的递交</w:t>
      </w:r>
      <w:bookmarkEnd w:id="183"/>
      <w:bookmarkEnd w:id="184"/>
      <w:bookmarkEnd w:id="185"/>
    </w:p>
    <w:p w14:paraId="1B084A8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4.2.1投标人应在投标人须知前附表规定的投标截止时间前递交投标文件。</w:t>
      </w:r>
    </w:p>
    <w:p w14:paraId="2820FA2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6" w:name="bookmark308"/>
      <w:bookmarkEnd w:id="186"/>
      <w:r>
        <w:rPr>
          <w:rFonts w:cs="Times New Roman"/>
          <w:color w:val="auto"/>
          <w:sz w:val="24"/>
          <w:szCs w:val="24"/>
          <w:lang w:val="en-US" w:eastAsia="zh-CN" w:bidi="en-US"/>
        </w:rPr>
        <w:t>4.2.2投标人递交投标文件的地点：见投标人须知前附表。</w:t>
      </w:r>
    </w:p>
    <w:p w14:paraId="1428CE4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7" w:name="bookmark309"/>
      <w:bookmarkEnd w:id="187"/>
      <w:r>
        <w:rPr>
          <w:rFonts w:cs="Times New Roman"/>
          <w:color w:val="auto"/>
          <w:sz w:val="24"/>
          <w:szCs w:val="24"/>
          <w:lang w:val="en-US" w:eastAsia="zh-CN" w:bidi="en-US"/>
        </w:rPr>
        <w:t>4.2.3除投标人须知前附表另有规定外，投标人所递交的投标文件不予退还。</w:t>
      </w:r>
    </w:p>
    <w:p w14:paraId="7C7F6C0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8" w:name="bookmark310"/>
      <w:bookmarkEnd w:id="188"/>
      <w:r>
        <w:rPr>
          <w:rFonts w:cs="Times New Roman"/>
          <w:color w:val="auto"/>
          <w:sz w:val="24"/>
          <w:szCs w:val="24"/>
          <w:lang w:val="en-US" w:eastAsia="zh-CN" w:bidi="en-US"/>
        </w:rPr>
        <w:t>4.2.4招标人收到投标文件后，向投标人出具签收凭证。</w:t>
      </w:r>
    </w:p>
    <w:p w14:paraId="3F5F9B9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9" w:name="bookmark311"/>
      <w:bookmarkStart w:id="190" w:name="bookmark312"/>
      <w:bookmarkEnd w:id="189"/>
      <w:bookmarkEnd w:id="190"/>
      <w:r>
        <w:rPr>
          <w:rFonts w:cs="Times New Roman"/>
          <w:color w:val="auto"/>
          <w:sz w:val="24"/>
          <w:szCs w:val="24"/>
          <w:lang w:val="en-US" w:eastAsia="zh-CN" w:bidi="en-US"/>
        </w:rPr>
        <w:t>4.2.5逾期送达的投标文件，招标人将予以拒收。</w:t>
      </w:r>
    </w:p>
    <w:p w14:paraId="51E0A3EE" w14:textId="77777777" w:rsidR="00FA286B" w:rsidRDefault="00000000">
      <w:pPr>
        <w:pStyle w:val="3"/>
        <w:rPr>
          <w:rFonts w:hint="eastAsia"/>
          <w:color w:val="auto"/>
        </w:rPr>
      </w:pPr>
      <w:bookmarkStart w:id="191" w:name="bookmark313"/>
      <w:bookmarkStart w:id="192" w:name="_Toc202451582"/>
      <w:bookmarkStart w:id="193" w:name="bookmark316"/>
      <w:bookmarkStart w:id="194" w:name="bookmark314"/>
      <w:bookmarkEnd w:id="191"/>
      <w:r>
        <w:rPr>
          <w:color w:val="auto"/>
        </w:rPr>
        <w:t>4.3投标文件的修改与撤回</w:t>
      </w:r>
      <w:bookmarkEnd w:id="192"/>
      <w:bookmarkEnd w:id="193"/>
      <w:bookmarkEnd w:id="194"/>
    </w:p>
    <w:p w14:paraId="31FDC48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4.3.1在本章第4.2.1项规定的投标截止时间前，投标人可以修改或撤回已递交的投标文件，但应以书面形式通知招标人。</w:t>
      </w:r>
    </w:p>
    <w:p w14:paraId="6F68DAB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5" w:name="bookmark317"/>
      <w:bookmarkEnd w:id="195"/>
      <w:r>
        <w:rPr>
          <w:rFonts w:cs="Times New Roman"/>
          <w:color w:val="auto"/>
          <w:sz w:val="24"/>
          <w:szCs w:val="24"/>
          <w:lang w:val="en-US" w:eastAsia="zh-CN" w:bidi="en-US"/>
        </w:rPr>
        <w:t>4.3.2改或撤回已递交投标文件的书面通知应按照本章第3.7.3项的要求签字或盖章。招标人收到书面通知后，向投标人出具签收凭证。</w:t>
      </w:r>
    </w:p>
    <w:p w14:paraId="249C55E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6" w:name="bookmark318"/>
      <w:bookmarkEnd w:id="196"/>
      <w:r>
        <w:rPr>
          <w:rFonts w:cs="Times New Roman"/>
          <w:color w:val="auto"/>
          <w:sz w:val="24"/>
          <w:szCs w:val="24"/>
          <w:lang w:val="en-US" w:eastAsia="zh-CN" w:bidi="en-US"/>
        </w:rPr>
        <w:t>4.3.3投标人撤回投标文件的，招标人自收到投标人书面撤回通知之日起5日内退还已收取的投标保证金。</w:t>
      </w:r>
    </w:p>
    <w:p w14:paraId="1C97950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4.3.4修改的内容为投标文件的组成部分。修改的投标文件应按照本章第3条、第4条的规定进行编制、密封、标记和递交，并标明“修改”字样。</w:t>
      </w:r>
    </w:p>
    <w:p w14:paraId="7E3DADF2" w14:textId="77777777" w:rsidR="00FA286B" w:rsidRDefault="00000000">
      <w:pPr>
        <w:pStyle w:val="2"/>
        <w:spacing w:beforeLines="50" w:before="120" w:after="0"/>
        <w:rPr>
          <w:rFonts w:ascii="方正黑体_GBK" w:eastAsia="方正黑体_GBK" w:cs="Times New Roman"/>
          <w:color w:val="auto"/>
          <w:lang w:eastAsia="zh-CN"/>
        </w:rPr>
      </w:pPr>
      <w:bookmarkStart w:id="197" w:name="bookmark319"/>
      <w:bookmarkStart w:id="198" w:name="_Toc202451583"/>
      <w:bookmarkStart w:id="199" w:name="bookmark321"/>
      <w:r>
        <w:rPr>
          <w:rFonts w:ascii="方正黑体_GBK" w:eastAsia="方正黑体_GBK" w:cs="Times New Roman"/>
          <w:color w:val="auto"/>
          <w:lang w:eastAsia="zh-CN"/>
        </w:rPr>
        <w:t>5.开标</w:t>
      </w:r>
      <w:bookmarkEnd w:id="197"/>
      <w:bookmarkEnd w:id="198"/>
      <w:bookmarkEnd w:id="199"/>
    </w:p>
    <w:p w14:paraId="1F470CC9" w14:textId="77777777" w:rsidR="00FA286B" w:rsidRDefault="00000000">
      <w:pPr>
        <w:pStyle w:val="3"/>
        <w:rPr>
          <w:rFonts w:hint="eastAsia"/>
          <w:color w:val="auto"/>
        </w:rPr>
      </w:pPr>
      <w:bookmarkStart w:id="200" w:name="bookmark324"/>
      <w:bookmarkStart w:id="201" w:name="bookmark322"/>
      <w:bookmarkStart w:id="202" w:name="_Toc202451584"/>
      <w:r>
        <w:rPr>
          <w:color w:val="auto"/>
        </w:rPr>
        <w:t>5.1开标时间和地点</w:t>
      </w:r>
      <w:bookmarkEnd w:id="200"/>
      <w:bookmarkEnd w:id="201"/>
      <w:bookmarkEnd w:id="202"/>
    </w:p>
    <w:p w14:paraId="03C235D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招标人在本章第4.2.1项规定的投标截止时间(开标时间)和投标人须知前附表规定的地点公开开标，并邀请所有投标人的法定代表人(单位负责人)或其委托代理人准时参加。</w:t>
      </w:r>
    </w:p>
    <w:p w14:paraId="4C984322" w14:textId="77777777" w:rsidR="00FA286B" w:rsidRDefault="00000000">
      <w:pPr>
        <w:pStyle w:val="3"/>
        <w:rPr>
          <w:rFonts w:hint="eastAsia"/>
          <w:color w:val="auto"/>
        </w:rPr>
      </w:pPr>
      <w:bookmarkStart w:id="203" w:name="_Toc202451585"/>
      <w:bookmarkStart w:id="204" w:name="bookmark330"/>
      <w:bookmarkStart w:id="205" w:name="bookmark328"/>
      <w:r>
        <w:rPr>
          <w:color w:val="auto"/>
        </w:rPr>
        <w:t>5.2开标程序</w:t>
      </w:r>
      <w:bookmarkEnd w:id="203"/>
      <w:bookmarkEnd w:id="204"/>
      <w:bookmarkEnd w:id="205"/>
    </w:p>
    <w:p w14:paraId="08545AE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主持人按下列程序进行开标：</w:t>
      </w:r>
    </w:p>
    <w:p w14:paraId="272F0FF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6" w:name="bookmark331"/>
      <w:bookmarkEnd w:id="206"/>
      <w:r>
        <w:rPr>
          <w:rFonts w:cs="Times New Roman"/>
          <w:color w:val="auto"/>
          <w:sz w:val="24"/>
          <w:szCs w:val="24"/>
          <w:lang w:val="en-US" w:eastAsia="zh-CN" w:bidi="en-US"/>
        </w:rPr>
        <w:t>（1）宣布开标纪律；</w:t>
      </w:r>
    </w:p>
    <w:p w14:paraId="5383CF8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7" w:name="bookmark332"/>
      <w:bookmarkEnd w:id="207"/>
      <w:r>
        <w:rPr>
          <w:rFonts w:cs="Times New Roman"/>
          <w:color w:val="auto"/>
          <w:sz w:val="24"/>
          <w:szCs w:val="24"/>
          <w:lang w:val="en-US" w:eastAsia="zh-CN" w:bidi="en-US"/>
        </w:rPr>
        <w:lastRenderedPageBreak/>
        <w:t>（2）公布在投标截止时间前递交投标文件的投标人名称；</w:t>
      </w:r>
    </w:p>
    <w:p w14:paraId="02BDE16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8" w:name="bookmark333"/>
      <w:bookmarkEnd w:id="208"/>
      <w:r>
        <w:rPr>
          <w:rFonts w:cs="Times New Roman"/>
          <w:color w:val="auto"/>
          <w:sz w:val="24"/>
          <w:szCs w:val="24"/>
          <w:lang w:val="en-US" w:eastAsia="zh-CN" w:bidi="en-US"/>
        </w:rPr>
        <w:t>（3）宣布开标人、唱标人、记录人、监标人等有关人员姓名；</w:t>
      </w:r>
    </w:p>
    <w:p w14:paraId="497D51C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9" w:name="bookmark334"/>
      <w:bookmarkEnd w:id="209"/>
      <w:r>
        <w:rPr>
          <w:rFonts w:cs="Times New Roman"/>
          <w:color w:val="auto"/>
          <w:sz w:val="24"/>
          <w:szCs w:val="24"/>
          <w:lang w:val="en-US" w:eastAsia="zh-CN" w:bidi="en-US"/>
        </w:rPr>
        <w:t>（4）检查投标文件的密封情况，按照投标人须知前附表规定的开标顺序当众开标，公布招标项目名称、投标人名称、投标保证金的递交情况、投标报价、交货期、交货地点及其他内容，并记录在案；</w:t>
      </w:r>
    </w:p>
    <w:p w14:paraId="67B7614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0" w:name="bookmark336"/>
      <w:r>
        <w:rPr>
          <w:rFonts w:cs="Times New Roman"/>
          <w:color w:val="auto"/>
          <w:sz w:val="24"/>
          <w:szCs w:val="24"/>
          <w:lang w:val="en-US" w:eastAsia="zh-CN" w:bidi="en-US"/>
        </w:rPr>
        <w:t>（</w:t>
      </w:r>
      <w:bookmarkEnd w:id="210"/>
      <w:r>
        <w:rPr>
          <w:rFonts w:cs="Times New Roman"/>
          <w:color w:val="auto"/>
          <w:sz w:val="24"/>
          <w:szCs w:val="24"/>
          <w:lang w:val="en-US" w:eastAsia="zh-CN" w:bidi="en-US"/>
        </w:rPr>
        <w:t>5）投标人代表、招标人代表、监标人、记录人等有关人员在开标记录上签字确认；</w:t>
      </w:r>
    </w:p>
    <w:p w14:paraId="011C397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1" w:name="bookmark338"/>
      <w:r>
        <w:rPr>
          <w:rFonts w:cs="Times New Roman"/>
          <w:color w:val="auto"/>
          <w:sz w:val="24"/>
          <w:szCs w:val="24"/>
          <w:lang w:val="en-US" w:eastAsia="zh-CN" w:bidi="en-US"/>
        </w:rPr>
        <w:t>（</w:t>
      </w:r>
      <w:bookmarkEnd w:id="211"/>
      <w:r>
        <w:rPr>
          <w:rFonts w:cs="Times New Roman"/>
          <w:color w:val="auto"/>
          <w:sz w:val="24"/>
          <w:szCs w:val="24"/>
          <w:lang w:val="en-US" w:eastAsia="zh-CN" w:bidi="en-US"/>
        </w:rPr>
        <w:t>6）开标结束。</w:t>
      </w:r>
    </w:p>
    <w:p w14:paraId="32D62F93" w14:textId="77777777" w:rsidR="00FA286B" w:rsidRDefault="00000000">
      <w:pPr>
        <w:pStyle w:val="3"/>
        <w:rPr>
          <w:rFonts w:hint="eastAsia"/>
          <w:color w:val="auto"/>
        </w:rPr>
      </w:pPr>
      <w:bookmarkStart w:id="212" w:name="_Toc202451586"/>
      <w:bookmarkStart w:id="213" w:name="bookmark339"/>
      <w:bookmarkStart w:id="214" w:name="bookmark341"/>
      <w:r>
        <w:rPr>
          <w:color w:val="auto"/>
        </w:rPr>
        <w:t>5.3开标异议</w:t>
      </w:r>
      <w:bookmarkEnd w:id="212"/>
      <w:bookmarkEnd w:id="213"/>
      <w:bookmarkEnd w:id="214"/>
    </w:p>
    <w:p w14:paraId="5DEBF8F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投标人对开标有异议的，应当在开标现场提出，招标人当场作出答复，并制作记录。</w:t>
      </w:r>
    </w:p>
    <w:p w14:paraId="40BAE38D" w14:textId="77777777" w:rsidR="00FA286B" w:rsidRDefault="00000000">
      <w:pPr>
        <w:pStyle w:val="2"/>
        <w:spacing w:beforeLines="50" w:before="120" w:after="0"/>
        <w:rPr>
          <w:rFonts w:ascii="方正黑体_GBK" w:eastAsia="方正黑体_GBK" w:cs="Times New Roman"/>
          <w:color w:val="auto"/>
          <w:lang w:eastAsia="zh-CN"/>
        </w:rPr>
      </w:pPr>
      <w:bookmarkStart w:id="215" w:name="_Toc202451587"/>
      <w:bookmarkStart w:id="216" w:name="bookmark342"/>
      <w:bookmarkStart w:id="217" w:name="bookmark344"/>
      <w:r>
        <w:rPr>
          <w:rFonts w:ascii="方正黑体_GBK" w:eastAsia="方正黑体_GBK" w:cs="Times New Roman"/>
          <w:color w:val="auto"/>
          <w:lang w:eastAsia="zh-CN"/>
        </w:rPr>
        <w:t>6.评标</w:t>
      </w:r>
      <w:bookmarkEnd w:id="215"/>
      <w:bookmarkEnd w:id="216"/>
      <w:bookmarkEnd w:id="217"/>
    </w:p>
    <w:p w14:paraId="5CB862DA" w14:textId="77777777" w:rsidR="00FA286B" w:rsidRDefault="00000000">
      <w:pPr>
        <w:pStyle w:val="3"/>
        <w:rPr>
          <w:rFonts w:hint="eastAsia"/>
          <w:color w:val="auto"/>
        </w:rPr>
      </w:pPr>
      <w:bookmarkStart w:id="218" w:name="_Toc202451588"/>
      <w:bookmarkStart w:id="219" w:name="bookmark345"/>
      <w:bookmarkStart w:id="220" w:name="bookmark347"/>
      <w:r>
        <w:rPr>
          <w:color w:val="auto"/>
        </w:rPr>
        <w:t>6.1评标委员会</w:t>
      </w:r>
      <w:bookmarkEnd w:id="218"/>
      <w:bookmarkEnd w:id="219"/>
      <w:bookmarkEnd w:id="220"/>
    </w:p>
    <w:p w14:paraId="28B51BB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46F5F3A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6.1.2评标委员会成员有下列情形之一的，应当回避：</w:t>
      </w:r>
    </w:p>
    <w:p w14:paraId="64905CC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1" w:name="bookmark348"/>
      <w:r>
        <w:rPr>
          <w:rFonts w:cs="Times New Roman"/>
          <w:color w:val="auto"/>
          <w:sz w:val="24"/>
          <w:szCs w:val="24"/>
          <w:lang w:val="en-US" w:eastAsia="zh-CN" w:bidi="en-US"/>
        </w:rPr>
        <w:t>（</w:t>
      </w:r>
      <w:bookmarkEnd w:id="221"/>
      <w:r>
        <w:rPr>
          <w:rFonts w:cs="Times New Roman"/>
          <w:color w:val="auto"/>
          <w:sz w:val="24"/>
          <w:szCs w:val="24"/>
          <w:lang w:val="en-US" w:eastAsia="zh-CN" w:bidi="en-US"/>
        </w:rPr>
        <w:t>1）投标人或投标人主要负责人的近亲属；</w:t>
      </w:r>
    </w:p>
    <w:p w14:paraId="114315D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2" w:name="bookmark349"/>
      <w:r>
        <w:rPr>
          <w:rFonts w:cs="Times New Roman"/>
          <w:color w:val="auto"/>
          <w:sz w:val="24"/>
          <w:szCs w:val="24"/>
          <w:lang w:val="en-US" w:eastAsia="zh-CN" w:bidi="en-US"/>
        </w:rPr>
        <w:t>（</w:t>
      </w:r>
      <w:bookmarkEnd w:id="222"/>
      <w:r>
        <w:rPr>
          <w:rFonts w:cs="Times New Roman"/>
          <w:color w:val="auto"/>
          <w:sz w:val="24"/>
          <w:szCs w:val="24"/>
          <w:lang w:val="en-US" w:eastAsia="zh-CN" w:bidi="en-US"/>
        </w:rPr>
        <w:t>2）项目主管部门或者行政监督部门的人员；</w:t>
      </w:r>
    </w:p>
    <w:p w14:paraId="55AA3FC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3" w:name="bookmark350"/>
      <w:r>
        <w:rPr>
          <w:rFonts w:cs="Times New Roman"/>
          <w:color w:val="auto"/>
          <w:sz w:val="24"/>
          <w:szCs w:val="24"/>
          <w:lang w:val="en-US" w:eastAsia="zh-CN" w:bidi="en-US"/>
        </w:rPr>
        <w:t>（</w:t>
      </w:r>
      <w:bookmarkEnd w:id="223"/>
      <w:r>
        <w:rPr>
          <w:rFonts w:cs="Times New Roman"/>
          <w:color w:val="auto"/>
          <w:sz w:val="24"/>
          <w:szCs w:val="24"/>
          <w:lang w:val="en-US" w:eastAsia="zh-CN" w:bidi="en-US"/>
        </w:rPr>
        <w:t>3）与投标人有经济利益关系，可能影响对投标公正评审的；</w:t>
      </w:r>
    </w:p>
    <w:p w14:paraId="7F5ECC7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4" w:name="bookmark351"/>
      <w:r>
        <w:rPr>
          <w:rFonts w:cs="Times New Roman"/>
          <w:color w:val="auto"/>
          <w:sz w:val="24"/>
          <w:szCs w:val="24"/>
          <w:lang w:val="en-US" w:eastAsia="zh-CN" w:bidi="en-US"/>
        </w:rPr>
        <w:t>（</w:t>
      </w:r>
      <w:bookmarkEnd w:id="224"/>
      <w:r>
        <w:rPr>
          <w:rFonts w:cs="Times New Roman"/>
          <w:color w:val="auto"/>
          <w:sz w:val="24"/>
          <w:szCs w:val="24"/>
          <w:lang w:val="en-US" w:eastAsia="zh-CN" w:bidi="en-US"/>
        </w:rPr>
        <w:t>4）曾因在招标、评标以及其他与招标投标有关活动中从事违法行为而受过行政处罚或刑事处罚的；</w:t>
      </w:r>
    </w:p>
    <w:p w14:paraId="72D6595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5" w:name="bookmark352"/>
      <w:r>
        <w:rPr>
          <w:rFonts w:cs="Times New Roman"/>
          <w:color w:val="auto"/>
          <w:sz w:val="24"/>
          <w:szCs w:val="24"/>
          <w:lang w:val="en-US" w:eastAsia="zh-CN" w:bidi="en-US"/>
        </w:rPr>
        <w:t>（</w:t>
      </w:r>
      <w:bookmarkEnd w:id="225"/>
      <w:r>
        <w:rPr>
          <w:rFonts w:cs="Times New Roman"/>
          <w:color w:val="auto"/>
          <w:sz w:val="24"/>
          <w:szCs w:val="24"/>
          <w:lang w:val="en-US" w:eastAsia="zh-CN" w:bidi="en-US"/>
        </w:rPr>
        <w:t>5）与投标人有其他利害关系。</w:t>
      </w:r>
    </w:p>
    <w:p w14:paraId="242DC79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6.1.3评标过程中，评标委员会成员有回避事由、擅离职守或者因健康等原因</w:t>
      </w:r>
      <w:r>
        <w:rPr>
          <w:rFonts w:cs="Times New Roman"/>
          <w:color w:val="auto"/>
          <w:sz w:val="24"/>
          <w:szCs w:val="24"/>
          <w:lang w:val="en-US" w:eastAsia="zh-CN" w:bidi="en-US"/>
        </w:rPr>
        <w:lastRenderedPageBreak/>
        <w:t>不能继续评标的，招标人有权更换。被更换的评标委员会成员作出的评审结论无效，由更换后的评标委员会成员重新进行评审。</w:t>
      </w:r>
    </w:p>
    <w:p w14:paraId="0B4F41EE" w14:textId="77777777" w:rsidR="00FA286B" w:rsidRDefault="00000000">
      <w:pPr>
        <w:pStyle w:val="3"/>
        <w:rPr>
          <w:rFonts w:hint="eastAsia"/>
          <w:color w:val="auto"/>
        </w:rPr>
      </w:pPr>
      <w:bookmarkStart w:id="226" w:name="_Toc202451589"/>
      <w:bookmarkStart w:id="227" w:name="bookmark353"/>
      <w:bookmarkStart w:id="228" w:name="bookmark355"/>
      <w:r>
        <w:rPr>
          <w:color w:val="auto"/>
        </w:rPr>
        <w:t>6.2评标原则</w:t>
      </w:r>
      <w:bookmarkEnd w:id="226"/>
      <w:bookmarkEnd w:id="227"/>
      <w:bookmarkEnd w:id="228"/>
    </w:p>
    <w:p w14:paraId="7AA0F8E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评标活动遵循公平、公正、科学和择优的原则。</w:t>
      </w:r>
    </w:p>
    <w:p w14:paraId="0C79FE5B" w14:textId="77777777" w:rsidR="00FA286B" w:rsidRDefault="00000000">
      <w:pPr>
        <w:pStyle w:val="3"/>
        <w:rPr>
          <w:rFonts w:hint="eastAsia"/>
          <w:color w:val="auto"/>
        </w:rPr>
      </w:pPr>
      <w:bookmarkStart w:id="229" w:name="bookmark358"/>
      <w:bookmarkStart w:id="230" w:name="_Toc202451590"/>
      <w:bookmarkStart w:id="231" w:name="bookmark356"/>
      <w:r>
        <w:rPr>
          <w:color w:val="auto"/>
        </w:rPr>
        <w:t>6.3</w:t>
      </w:r>
      <w:r>
        <w:rPr>
          <w:rFonts w:hint="eastAsia"/>
          <w:color w:val="auto"/>
        </w:rPr>
        <w:t>评</w:t>
      </w:r>
      <w:r>
        <w:rPr>
          <w:color w:val="auto"/>
        </w:rPr>
        <w:t>标</w:t>
      </w:r>
      <w:bookmarkEnd w:id="229"/>
      <w:bookmarkEnd w:id="230"/>
      <w:bookmarkEnd w:id="231"/>
    </w:p>
    <w:p w14:paraId="3F1F985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6.3.1评标委员会按照第三章“评标办法”规定的方法、评审因素、标准和程序对投标文件进行评审。第三章“评标办法”没有规定的方法、评审因素和标准，不作为评标依据。</w:t>
      </w:r>
    </w:p>
    <w:p w14:paraId="3A240CA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6.3.2评标完成后，评标委员会应当向招标人提交书面评标报告和中标候选人名单。评标委员会推荐中标候选人的人数见投标人须知前附表。</w:t>
      </w:r>
    </w:p>
    <w:p w14:paraId="14076F91" w14:textId="77777777" w:rsidR="00FA286B" w:rsidRDefault="00000000">
      <w:pPr>
        <w:pStyle w:val="2"/>
        <w:spacing w:beforeLines="50" w:before="120" w:after="0"/>
        <w:rPr>
          <w:rFonts w:ascii="方正黑体_GBK" w:eastAsia="方正黑体_GBK" w:cs="Times New Roman"/>
          <w:color w:val="auto"/>
          <w:lang w:eastAsia="zh-CN"/>
        </w:rPr>
      </w:pPr>
      <w:bookmarkStart w:id="232" w:name="bookmark361"/>
      <w:bookmarkStart w:id="233" w:name="bookmark359"/>
      <w:bookmarkStart w:id="234" w:name="_Toc202451591"/>
      <w:bookmarkStart w:id="235" w:name="bookmark362"/>
      <w:bookmarkEnd w:id="232"/>
      <w:r>
        <w:rPr>
          <w:rFonts w:ascii="方正黑体_GBK" w:eastAsia="方正黑体_GBK" w:cs="Times New Roman"/>
          <w:color w:val="auto"/>
          <w:lang w:eastAsia="zh-CN"/>
        </w:rPr>
        <w:t>7.合同授予</w:t>
      </w:r>
      <w:bookmarkEnd w:id="233"/>
      <w:bookmarkEnd w:id="234"/>
      <w:bookmarkEnd w:id="235"/>
    </w:p>
    <w:p w14:paraId="7C4FC6EB" w14:textId="77777777" w:rsidR="00FA286B" w:rsidRDefault="00000000">
      <w:pPr>
        <w:pStyle w:val="3"/>
        <w:rPr>
          <w:rFonts w:hint="eastAsia"/>
          <w:color w:val="auto"/>
        </w:rPr>
      </w:pPr>
      <w:bookmarkStart w:id="236" w:name="_Toc202451592"/>
      <w:bookmarkStart w:id="237" w:name="bookmark365"/>
      <w:bookmarkStart w:id="238" w:name="bookmark363"/>
      <w:r>
        <w:rPr>
          <w:color w:val="auto"/>
        </w:rPr>
        <w:t>7.1中标候选人公示</w:t>
      </w:r>
      <w:bookmarkEnd w:id="236"/>
      <w:bookmarkEnd w:id="237"/>
      <w:bookmarkEnd w:id="238"/>
    </w:p>
    <w:p w14:paraId="1B8F1CE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招标人在收到评标报告之日起3日内，按照投标人须知前附表规定的公示媒介和期限公示中标候选人，公示期不得少于3天。</w:t>
      </w:r>
    </w:p>
    <w:p w14:paraId="5C53D926" w14:textId="77777777" w:rsidR="00FA286B" w:rsidRDefault="00000000">
      <w:pPr>
        <w:pStyle w:val="3"/>
        <w:rPr>
          <w:rFonts w:hint="eastAsia"/>
          <w:color w:val="auto"/>
        </w:rPr>
      </w:pPr>
      <w:bookmarkStart w:id="239" w:name="_Toc202451593"/>
      <w:bookmarkStart w:id="240" w:name="bookmark368"/>
      <w:bookmarkStart w:id="241" w:name="bookmark366"/>
      <w:r>
        <w:rPr>
          <w:color w:val="auto"/>
        </w:rPr>
        <w:t>7.2评标结果异议</w:t>
      </w:r>
      <w:bookmarkEnd w:id="239"/>
      <w:bookmarkEnd w:id="240"/>
      <w:bookmarkEnd w:id="241"/>
    </w:p>
    <w:p w14:paraId="17BE78D9" w14:textId="77777777" w:rsidR="00FA286B" w:rsidRDefault="00000000">
      <w:pPr>
        <w:pStyle w:val="Bodytext10"/>
        <w:spacing w:line="389" w:lineRule="exact"/>
        <w:ind w:firstLine="420"/>
        <w:jc w:val="both"/>
        <w:rPr>
          <w:rFonts w:ascii="Times New Roman" w:hAnsi="Times New Roman" w:cs="Times New Roman"/>
          <w:color w:val="auto"/>
          <w:lang w:eastAsia="zh-CN"/>
        </w:rPr>
      </w:pPr>
      <w:r>
        <w:rPr>
          <w:rFonts w:cs="Times New Roman"/>
          <w:color w:val="auto"/>
          <w:sz w:val="24"/>
          <w:szCs w:val="24"/>
          <w:lang w:val="en-US" w:eastAsia="zh-CN" w:bidi="en-US"/>
        </w:rPr>
        <w:t>投标人或者其他利害关系人对评标结果有异议的，应当在中标候选人公示期间提出。招标人将在收到异议之日起3日内作出答复；作出答复前，将暂停招标投标活动。</w:t>
      </w:r>
    </w:p>
    <w:p w14:paraId="012EE1D8" w14:textId="77777777" w:rsidR="00FA286B" w:rsidRDefault="00000000">
      <w:pPr>
        <w:pStyle w:val="3"/>
        <w:rPr>
          <w:rFonts w:hint="eastAsia"/>
          <w:color w:val="auto"/>
        </w:rPr>
      </w:pPr>
      <w:bookmarkStart w:id="242" w:name="_Toc202451594"/>
      <w:bookmarkStart w:id="243" w:name="bookmark371"/>
      <w:bookmarkStart w:id="244" w:name="bookmark369"/>
      <w:r>
        <w:rPr>
          <w:color w:val="auto"/>
        </w:rPr>
        <w:t>7.3中标候选人履约能力审查</w:t>
      </w:r>
      <w:bookmarkEnd w:id="242"/>
      <w:bookmarkEnd w:id="243"/>
      <w:bookmarkEnd w:id="244"/>
    </w:p>
    <w:p w14:paraId="7E9ADA1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中标候选人的经营、财务状况发生较大变化或存在违法行为，招标人认为可能影响其履约能力的，将在发出中标通知书前提请原评标委员会按照招标文件规定的标准和方法进行审査确认。</w:t>
      </w:r>
    </w:p>
    <w:p w14:paraId="15AE3852" w14:textId="77777777" w:rsidR="00FA286B" w:rsidRDefault="00000000">
      <w:pPr>
        <w:pStyle w:val="3"/>
        <w:rPr>
          <w:rFonts w:hint="eastAsia"/>
          <w:color w:val="auto"/>
        </w:rPr>
      </w:pPr>
      <w:bookmarkStart w:id="245" w:name="_Toc202451595"/>
      <w:bookmarkStart w:id="246" w:name="bookmark374"/>
      <w:bookmarkStart w:id="247" w:name="bookmark372"/>
      <w:r>
        <w:rPr>
          <w:color w:val="auto"/>
        </w:rPr>
        <w:t>7.4定标</w:t>
      </w:r>
      <w:bookmarkEnd w:id="245"/>
      <w:bookmarkEnd w:id="246"/>
      <w:bookmarkEnd w:id="247"/>
    </w:p>
    <w:p w14:paraId="57B3603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按照投标人须知前附表的规定，招标人或招标人授权的评标委员会依法确定中标人。</w:t>
      </w:r>
    </w:p>
    <w:p w14:paraId="177E907F" w14:textId="77777777" w:rsidR="00FA286B" w:rsidRDefault="00000000">
      <w:pPr>
        <w:pStyle w:val="3"/>
        <w:rPr>
          <w:rFonts w:hint="eastAsia"/>
          <w:color w:val="auto"/>
        </w:rPr>
      </w:pPr>
      <w:bookmarkStart w:id="248" w:name="bookmark377"/>
      <w:bookmarkStart w:id="249" w:name="bookmark375"/>
      <w:bookmarkStart w:id="250" w:name="_Toc202451596"/>
      <w:r>
        <w:rPr>
          <w:color w:val="auto"/>
        </w:rPr>
        <w:lastRenderedPageBreak/>
        <w:t>7.5中标通知</w:t>
      </w:r>
      <w:bookmarkEnd w:id="248"/>
      <w:bookmarkEnd w:id="249"/>
      <w:bookmarkEnd w:id="250"/>
    </w:p>
    <w:p w14:paraId="6D7A174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在本章第3.3款规定的投标有效期内，招标人以书面形式向中标人发出中标通知书，同时将中标结果通知未中标的投标人。</w:t>
      </w:r>
    </w:p>
    <w:p w14:paraId="7FDCC387" w14:textId="77777777" w:rsidR="00FA286B" w:rsidRDefault="00000000">
      <w:pPr>
        <w:pStyle w:val="3"/>
        <w:rPr>
          <w:rFonts w:hint="eastAsia"/>
          <w:color w:val="auto"/>
        </w:rPr>
      </w:pPr>
      <w:bookmarkStart w:id="251" w:name="bookmark378"/>
      <w:bookmarkStart w:id="252" w:name="bookmark380"/>
      <w:bookmarkStart w:id="253" w:name="_Toc202451597"/>
      <w:r>
        <w:rPr>
          <w:color w:val="auto"/>
        </w:rPr>
        <w:t>7.6履约保证金</w:t>
      </w:r>
      <w:bookmarkEnd w:id="251"/>
      <w:bookmarkEnd w:id="252"/>
      <w:bookmarkEnd w:id="253"/>
    </w:p>
    <w:p w14:paraId="53461B3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7.6.1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438FBD1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7.6.2中标人不能按本章第7.6.1项要求提交履约保证金的，视为放弃中标，其投标保证金不予退还，给招标人造成的损失超过投标保证金数额的，中标人还应当对超过部分予以赔偿。</w:t>
      </w:r>
    </w:p>
    <w:p w14:paraId="7C56E616" w14:textId="77777777" w:rsidR="00FA286B" w:rsidRDefault="00000000">
      <w:pPr>
        <w:pStyle w:val="3"/>
        <w:rPr>
          <w:rFonts w:hint="eastAsia"/>
          <w:color w:val="auto"/>
        </w:rPr>
      </w:pPr>
      <w:bookmarkStart w:id="254" w:name="bookmark383"/>
      <w:bookmarkStart w:id="255" w:name="_Toc202451598"/>
      <w:bookmarkStart w:id="256" w:name="bookmark381"/>
      <w:r>
        <w:rPr>
          <w:color w:val="auto"/>
        </w:rPr>
        <w:t>7.7签订合同</w:t>
      </w:r>
      <w:bookmarkEnd w:id="254"/>
      <w:bookmarkEnd w:id="255"/>
      <w:bookmarkEnd w:id="256"/>
    </w:p>
    <w:p w14:paraId="2CC5D10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7.7.1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3BF1D1B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7.7.2发出中标通知书后，招标人无正当理由拒签合同，或者在签订合同时向中标人提出附加条件的，招标人向中标人退还投标保证金；给中标人造成损失的，还应当赔偿损失。</w:t>
      </w:r>
    </w:p>
    <w:p w14:paraId="4706315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7.7.3联合体中标的，联合体各方应当共同与招标人签订合同，就中标项目向招标人承担连带责任。</w:t>
      </w:r>
    </w:p>
    <w:p w14:paraId="539FBFBB" w14:textId="77777777" w:rsidR="00FA286B" w:rsidRDefault="00000000">
      <w:pPr>
        <w:pStyle w:val="2"/>
        <w:spacing w:beforeLines="50" w:before="120" w:after="0"/>
        <w:rPr>
          <w:rFonts w:ascii="方正黑体_GBK" w:eastAsia="方正黑体_GBK" w:cs="Times New Roman"/>
          <w:color w:val="auto"/>
          <w:lang w:eastAsia="zh-CN"/>
        </w:rPr>
      </w:pPr>
      <w:bookmarkStart w:id="257" w:name="bookmark386"/>
      <w:bookmarkStart w:id="258" w:name="bookmark384"/>
      <w:bookmarkStart w:id="259" w:name="_Toc202451599"/>
      <w:bookmarkStart w:id="260" w:name="bookmark387"/>
      <w:bookmarkEnd w:id="257"/>
      <w:r>
        <w:rPr>
          <w:rFonts w:ascii="方正黑体_GBK" w:eastAsia="方正黑体_GBK" w:cs="Times New Roman"/>
          <w:color w:val="auto"/>
          <w:lang w:eastAsia="zh-CN"/>
        </w:rPr>
        <w:lastRenderedPageBreak/>
        <w:t>8.纪律和监督</w:t>
      </w:r>
      <w:bookmarkEnd w:id="258"/>
      <w:bookmarkEnd w:id="259"/>
      <w:bookmarkEnd w:id="260"/>
    </w:p>
    <w:p w14:paraId="328B3CB4" w14:textId="77777777" w:rsidR="00FA286B" w:rsidRDefault="00000000">
      <w:pPr>
        <w:pStyle w:val="3"/>
        <w:rPr>
          <w:rFonts w:hint="eastAsia"/>
          <w:color w:val="auto"/>
        </w:rPr>
      </w:pPr>
      <w:bookmarkStart w:id="261" w:name="bookmark390"/>
      <w:bookmarkStart w:id="262" w:name="bookmark388"/>
      <w:bookmarkStart w:id="263" w:name="_Toc202451600"/>
      <w:r>
        <w:rPr>
          <w:color w:val="auto"/>
        </w:rPr>
        <w:t>8.1对招标人的纪律要求</w:t>
      </w:r>
      <w:bookmarkEnd w:id="261"/>
      <w:bookmarkEnd w:id="262"/>
      <w:bookmarkEnd w:id="263"/>
    </w:p>
    <w:p w14:paraId="22A4A21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招标人不得泄露招标投标活动中应当保密的情况和资料，不得与投标人串通损害国家利益、社会公共利益或者他人合法权益。</w:t>
      </w:r>
    </w:p>
    <w:p w14:paraId="20EAA731" w14:textId="77777777" w:rsidR="00FA286B" w:rsidRDefault="00000000">
      <w:pPr>
        <w:pStyle w:val="3"/>
        <w:rPr>
          <w:rFonts w:hint="eastAsia"/>
          <w:color w:val="auto"/>
        </w:rPr>
      </w:pPr>
      <w:bookmarkStart w:id="264" w:name="bookmark391"/>
      <w:bookmarkStart w:id="265" w:name="bookmark393"/>
      <w:bookmarkStart w:id="266" w:name="_Toc202451601"/>
      <w:r>
        <w:rPr>
          <w:color w:val="auto"/>
        </w:rPr>
        <w:t>8.2对投标人的纪律要求</w:t>
      </w:r>
      <w:bookmarkEnd w:id="264"/>
      <w:bookmarkEnd w:id="265"/>
      <w:bookmarkEnd w:id="266"/>
    </w:p>
    <w:p w14:paraId="651CD90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EBF5776" w14:textId="77777777" w:rsidR="00FA286B" w:rsidRDefault="00000000">
      <w:pPr>
        <w:pStyle w:val="3"/>
        <w:rPr>
          <w:rFonts w:hint="eastAsia"/>
          <w:color w:val="auto"/>
        </w:rPr>
      </w:pPr>
      <w:bookmarkStart w:id="267" w:name="bookmark394"/>
      <w:bookmarkStart w:id="268" w:name="bookmark396"/>
      <w:bookmarkStart w:id="269" w:name="_Toc202451602"/>
      <w:r>
        <w:rPr>
          <w:color w:val="auto"/>
        </w:rPr>
        <w:t>8.3对评标委员会成员的纪律要求</w:t>
      </w:r>
      <w:bookmarkEnd w:id="267"/>
      <w:bookmarkEnd w:id="268"/>
      <w:bookmarkEnd w:id="269"/>
    </w:p>
    <w:p w14:paraId="2D8B02E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48FAA112" w14:textId="77777777" w:rsidR="00FA286B" w:rsidRDefault="00000000">
      <w:pPr>
        <w:pStyle w:val="3"/>
        <w:rPr>
          <w:rFonts w:hint="eastAsia"/>
          <w:color w:val="auto"/>
        </w:rPr>
      </w:pPr>
      <w:bookmarkStart w:id="270" w:name="_Toc202451603"/>
      <w:bookmarkStart w:id="271" w:name="bookmark399"/>
      <w:bookmarkStart w:id="272" w:name="bookmark397"/>
      <w:r>
        <w:rPr>
          <w:color w:val="auto"/>
        </w:rPr>
        <w:t>8.4对与评标活动有关的工作人员的纪律要求</w:t>
      </w:r>
      <w:bookmarkEnd w:id="270"/>
      <w:bookmarkEnd w:id="271"/>
      <w:bookmarkEnd w:id="272"/>
    </w:p>
    <w:p w14:paraId="52020AE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3681D53" w14:textId="77777777" w:rsidR="00FA286B" w:rsidRDefault="00000000">
      <w:pPr>
        <w:pStyle w:val="3"/>
        <w:rPr>
          <w:rFonts w:hint="eastAsia"/>
          <w:color w:val="auto"/>
        </w:rPr>
      </w:pPr>
      <w:bookmarkStart w:id="273" w:name="_Toc202451604"/>
      <w:bookmarkStart w:id="274" w:name="bookmark402"/>
      <w:bookmarkStart w:id="275" w:name="bookmark400"/>
      <w:r>
        <w:rPr>
          <w:color w:val="auto"/>
        </w:rPr>
        <w:t>8.5投诉</w:t>
      </w:r>
      <w:bookmarkEnd w:id="273"/>
      <w:bookmarkEnd w:id="274"/>
      <w:bookmarkEnd w:id="275"/>
    </w:p>
    <w:p w14:paraId="3C39CCD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8.5.1投标人或者其他利害关系人认为招标投标活动不符合法律、行政法规规定的，可以自知道或者应当知道之日起10日内向有关行政监督部门投诉。投诉应当有明确的请求和必要的证明材料。</w:t>
      </w:r>
    </w:p>
    <w:p w14:paraId="1074768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8.5.2投标人或者其他利害关系人对招标文件、开标和评标结果提出投诉的，应当按照投标人须知第2.4款、第5.3款和第7.2款的规定先向招标人提出异议。</w:t>
      </w:r>
      <w:r>
        <w:rPr>
          <w:rFonts w:cs="Times New Roman"/>
          <w:color w:val="auto"/>
          <w:sz w:val="24"/>
          <w:szCs w:val="24"/>
          <w:lang w:val="en-US" w:eastAsia="zh-CN" w:bidi="en-US"/>
        </w:rPr>
        <w:lastRenderedPageBreak/>
        <w:t>异议答复期间不计算在第8.5.1项规定的期限内。</w:t>
      </w:r>
    </w:p>
    <w:p w14:paraId="5EF4D144" w14:textId="77777777" w:rsidR="00FA286B" w:rsidRDefault="00000000">
      <w:pPr>
        <w:pStyle w:val="2"/>
        <w:spacing w:beforeLines="50" w:before="120" w:after="0"/>
        <w:rPr>
          <w:rFonts w:ascii="方正黑体_GBK" w:eastAsia="方正黑体_GBK" w:cs="Times New Roman"/>
          <w:color w:val="auto"/>
          <w:lang w:eastAsia="zh-CN"/>
        </w:rPr>
      </w:pPr>
      <w:bookmarkStart w:id="276" w:name="bookmark405"/>
      <w:bookmarkStart w:id="277" w:name="bookmark403"/>
      <w:bookmarkStart w:id="278" w:name="bookmark406"/>
      <w:bookmarkStart w:id="279" w:name="_Toc202451605"/>
      <w:bookmarkEnd w:id="276"/>
      <w:r>
        <w:rPr>
          <w:rFonts w:ascii="方正黑体_GBK" w:eastAsia="方正黑体_GBK" w:cs="Times New Roman"/>
          <w:color w:val="auto"/>
          <w:lang w:eastAsia="zh-CN"/>
        </w:rPr>
        <w:t>9.是否采用电子招标投标</w:t>
      </w:r>
      <w:bookmarkEnd w:id="277"/>
      <w:bookmarkEnd w:id="278"/>
      <w:bookmarkEnd w:id="279"/>
    </w:p>
    <w:p w14:paraId="710D19E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本招标项目是否采用电子招标投标方式，见投标人须知前附表。</w:t>
      </w:r>
    </w:p>
    <w:p w14:paraId="1EA8C5CF" w14:textId="77777777" w:rsidR="00FA286B" w:rsidRDefault="00000000">
      <w:pPr>
        <w:pStyle w:val="2"/>
        <w:spacing w:beforeLines="50" w:before="120" w:after="0"/>
        <w:rPr>
          <w:rFonts w:ascii="方正黑体_GBK" w:eastAsia="方正黑体_GBK" w:cs="Times New Roman"/>
          <w:color w:val="auto"/>
          <w:lang w:eastAsia="zh-CN"/>
        </w:rPr>
      </w:pPr>
      <w:bookmarkStart w:id="280" w:name="bookmark409"/>
      <w:bookmarkStart w:id="281" w:name="bookmark410"/>
      <w:bookmarkStart w:id="282" w:name="bookmark407"/>
      <w:bookmarkStart w:id="283" w:name="_Toc202451606"/>
      <w:bookmarkEnd w:id="280"/>
      <w:r>
        <w:rPr>
          <w:rFonts w:ascii="方正黑体_GBK" w:eastAsia="方正黑体_GBK" w:cs="Times New Roman"/>
          <w:color w:val="auto"/>
          <w:lang w:eastAsia="zh-CN"/>
        </w:rPr>
        <w:t>10.需要补充的其他内容</w:t>
      </w:r>
      <w:bookmarkEnd w:id="281"/>
      <w:bookmarkEnd w:id="282"/>
      <w:bookmarkEnd w:id="283"/>
    </w:p>
    <w:p w14:paraId="4BB963E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FA286B">
          <w:type w:val="continuous"/>
          <w:pgSz w:w="11900" w:h="16840"/>
          <w:pgMar w:top="2121" w:right="1707" w:bottom="2155" w:left="1718" w:header="1417" w:footer="850" w:gutter="0"/>
          <w:cols w:space="720"/>
          <w:docGrid w:linePitch="360"/>
        </w:sectPr>
      </w:pPr>
      <w:r>
        <w:rPr>
          <w:rFonts w:cs="Times New Roman"/>
          <w:color w:val="auto"/>
          <w:sz w:val="24"/>
          <w:szCs w:val="24"/>
          <w:lang w:val="en-US" w:eastAsia="zh-CN" w:bidi="en-US"/>
        </w:rPr>
        <w:t>需要补充的其他内容：见投标人须知前附表。</w:t>
      </w:r>
    </w:p>
    <w:p w14:paraId="223A5642" w14:textId="77777777" w:rsidR="00FA286B" w:rsidRDefault="00000000">
      <w:pPr>
        <w:pStyle w:val="3"/>
        <w:rPr>
          <w:rFonts w:hint="eastAsia"/>
          <w:color w:val="auto"/>
        </w:rPr>
      </w:pPr>
      <w:bookmarkStart w:id="284" w:name="_Toc202451607"/>
      <w:bookmarkStart w:id="285" w:name="bookmark413"/>
      <w:r>
        <w:rPr>
          <w:color w:val="auto"/>
        </w:rPr>
        <w:lastRenderedPageBreak/>
        <w:t>附件一：开标记录表</w:t>
      </w:r>
      <w:bookmarkEnd w:id="284"/>
      <w:bookmarkEnd w:id="285"/>
    </w:p>
    <w:p w14:paraId="330BE470" w14:textId="77777777" w:rsidR="00FA286B" w:rsidRDefault="00000000">
      <w:pPr>
        <w:pStyle w:val="Heading310"/>
        <w:keepNext/>
        <w:keepLines/>
        <w:spacing w:after="240"/>
        <w:rPr>
          <w:rFonts w:hint="eastAsia"/>
          <w:color w:val="auto"/>
          <w:sz w:val="26"/>
          <w:szCs w:val="26"/>
          <w:lang w:eastAsia="zh-CN"/>
        </w:rPr>
      </w:pPr>
      <w:bookmarkStart w:id="286" w:name="_Toc202451608"/>
      <w:bookmarkStart w:id="287" w:name="bookmark414"/>
      <w:bookmarkStart w:id="288" w:name="bookmark411"/>
      <w:bookmarkStart w:id="289" w:name="bookmark412"/>
      <w:r>
        <w:rPr>
          <w:color w:val="auto"/>
          <w:sz w:val="26"/>
          <w:szCs w:val="26"/>
          <w:lang w:eastAsia="zh-CN"/>
        </w:rPr>
        <w:t>开标记录表</w:t>
      </w:r>
      <w:bookmarkEnd w:id="286"/>
      <w:bookmarkEnd w:id="287"/>
      <w:bookmarkEnd w:id="288"/>
      <w:bookmarkEnd w:id="289"/>
    </w:p>
    <w:p w14:paraId="6A477AF2" w14:textId="77777777" w:rsidR="00FA286B" w:rsidRDefault="00000000">
      <w:pPr>
        <w:pStyle w:val="Tablecaption10"/>
        <w:tabs>
          <w:tab w:val="left" w:pos="3379"/>
          <w:tab w:val="left" w:pos="4502"/>
          <w:tab w:val="left" w:pos="5626"/>
          <w:tab w:val="left" w:pos="6749"/>
          <w:tab w:val="left" w:pos="7877"/>
        </w:tabs>
        <w:ind w:left="1450"/>
        <w:rPr>
          <w:rFonts w:hint="eastAsia"/>
          <w:color w:val="auto"/>
        </w:rPr>
      </w:pPr>
      <w:r>
        <w:rPr>
          <w:color w:val="auto"/>
        </w:rPr>
        <w:t>开标时间：</w:t>
      </w:r>
      <w:r>
        <w:rPr>
          <w:color w:val="auto"/>
          <w:u w:val="single"/>
        </w:rPr>
        <w:t xml:space="preserve"> </w:t>
      </w:r>
      <w:r>
        <w:rPr>
          <w:rFonts w:eastAsia="PMingLiU"/>
          <w:color w:val="auto"/>
          <w:u w:val="single"/>
        </w:rPr>
        <w:t xml:space="preserve">         </w:t>
      </w:r>
      <w:r>
        <w:rPr>
          <w:color w:val="auto"/>
        </w:rPr>
        <w:t>年</w:t>
      </w:r>
      <w:r>
        <w:rPr>
          <w:color w:val="auto"/>
          <w:u w:val="single"/>
        </w:rPr>
        <w:t xml:space="preserve"> </w:t>
      </w:r>
      <w:r>
        <w:rPr>
          <w:rFonts w:eastAsia="PMingLiU"/>
          <w:color w:val="auto"/>
          <w:u w:val="single"/>
        </w:rPr>
        <w:t xml:space="preserve">         </w:t>
      </w:r>
      <w:r>
        <w:rPr>
          <w:color w:val="auto"/>
        </w:rPr>
        <w:t>月</w:t>
      </w:r>
      <w:r>
        <w:rPr>
          <w:color w:val="auto"/>
          <w:u w:val="single"/>
        </w:rPr>
        <w:t xml:space="preserve"> </w:t>
      </w:r>
      <w:r>
        <w:rPr>
          <w:rFonts w:eastAsia="PMingLiU"/>
          <w:color w:val="auto"/>
          <w:u w:val="single"/>
        </w:rPr>
        <w:t xml:space="preserve">         </w:t>
      </w:r>
      <w:r>
        <w:rPr>
          <w:color w:val="auto"/>
        </w:rPr>
        <w:t>日</w:t>
      </w:r>
      <w:r>
        <w:rPr>
          <w:color w:val="auto"/>
          <w:u w:val="single"/>
        </w:rPr>
        <w:t xml:space="preserve"> </w:t>
      </w:r>
      <w:r>
        <w:rPr>
          <w:rFonts w:eastAsia="PMingLiU"/>
          <w:color w:val="auto"/>
          <w:u w:val="single"/>
        </w:rPr>
        <w:t xml:space="preserve">         </w:t>
      </w:r>
      <w:r>
        <w:rPr>
          <w:color w:val="auto"/>
        </w:rPr>
        <w:t>时</w:t>
      </w:r>
      <w:r>
        <w:rPr>
          <w:color w:val="auto"/>
          <w:u w:val="single"/>
        </w:rPr>
        <w:t xml:space="preserve"> </w:t>
      </w:r>
      <w:r>
        <w:rPr>
          <w:rFonts w:eastAsia="PMingLiU"/>
          <w:color w:val="auto"/>
          <w:u w:val="single"/>
        </w:rPr>
        <w:t xml:space="preserve">         </w:t>
      </w:r>
      <w:r>
        <w:rPr>
          <w:color w:val="auto"/>
        </w:rPr>
        <w:t>分</w:t>
      </w:r>
    </w:p>
    <w:tbl>
      <w:tblPr>
        <w:tblW w:w="0" w:type="auto"/>
        <w:jc w:val="center"/>
        <w:tblLayout w:type="fixed"/>
        <w:tblCellMar>
          <w:left w:w="10" w:type="dxa"/>
          <w:right w:w="10" w:type="dxa"/>
        </w:tblCellMar>
        <w:tblLook w:val="04A0" w:firstRow="1" w:lastRow="0" w:firstColumn="1" w:lastColumn="0" w:noHBand="0" w:noVBand="1"/>
      </w:tblPr>
      <w:tblGrid>
        <w:gridCol w:w="634"/>
        <w:gridCol w:w="994"/>
        <w:gridCol w:w="1104"/>
        <w:gridCol w:w="1378"/>
        <w:gridCol w:w="1238"/>
        <w:gridCol w:w="965"/>
        <w:gridCol w:w="830"/>
        <w:gridCol w:w="1109"/>
      </w:tblGrid>
      <w:tr w:rsidR="00FA286B" w14:paraId="4D210795" w14:textId="77777777">
        <w:trPr>
          <w:trHeight w:hRule="exact" w:val="989"/>
          <w:jc w:val="center"/>
        </w:trPr>
        <w:tc>
          <w:tcPr>
            <w:tcW w:w="634" w:type="dxa"/>
            <w:tcBorders>
              <w:top w:val="single" w:sz="4" w:space="0" w:color="auto"/>
              <w:left w:val="single" w:sz="4" w:space="0" w:color="auto"/>
            </w:tcBorders>
            <w:shd w:val="clear" w:color="auto" w:fill="FFFFFF"/>
            <w:vAlign w:val="center"/>
          </w:tcPr>
          <w:p w14:paraId="53448315" w14:textId="77777777" w:rsidR="00FA286B" w:rsidRDefault="00000000">
            <w:pPr>
              <w:pStyle w:val="Other10"/>
              <w:spacing w:line="400" w:lineRule="exact"/>
              <w:ind w:firstLine="0"/>
              <w:jc w:val="center"/>
              <w:rPr>
                <w:rFonts w:hint="eastAsia"/>
                <w:color w:val="auto"/>
                <w:sz w:val="17"/>
                <w:szCs w:val="17"/>
              </w:rPr>
            </w:pPr>
            <w:r>
              <w:rPr>
                <w:color w:val="auto"/>
                <w:sz w:val="17"/>
                <w:szCs w:val="17"/>
              </w:rPr>
              <w:t>序号</w:t>
            </w:r>
          </w:p>
        </w:tc>
        <w:tc>
          <w:tcPr>
            <w:tcW w:w="994" w:type="dxa"/>
            <w:tcBorders>
              <w:top w:val="single" w:sz="4" w:space="0" w:color="auto"/>
              <w:left w:val="single" w:sz="4" w:space="0" w:color="auto"/>
            </w:tcBorders>
            <w:shd w:val="clear" w:color="auto" w:fill="FFFFFF"/>
            <w:vAlign w:val="center"/>
          </w:tcPr>
          <w:p w14:paraId="0665AF6C" w14:textId="77777777" w:rsidR="00FA286B" w:rsidRDefault="00000000">
            <w:pPr>
              <w:pStyle w:val="Other10"/>
              <w:spacing w:line="400" w:lineRule="exact"/>
              <w:ind w:firstLine="0"/>
              <w:jc w:val="center"/>
              <w:rPr>
                <w:rFonts w:hint="eastAsia"/>
                <w:color w:val="auto"/>
                <w:sz w:val="17"/>
                <w:szCs w:val="17"/>
              </w:rPr>
            </w:pPr>
            <w:r>
              <w:rPr>
                <w:color w:val="auto"/>
                <w:sz w:val="17"/>
                <w:szCs w:val="17"/>
              </w:rPr>
              <w:t>投标人</w:t>
            </w:r>
          </w:p>
        </w:tc>
        <w:tc>
          <w:tcPr>
            <w:tcW w:w="1104" w:type="dxa"/>
            <w:tcBorders>
              <w:top w:val="single" w:sz="4" w:space="0" w:color="auto"/>
              <w:left w:val="single" w:sz="4" w:space="0" w:color="auto"/>
            </w:tcBorders>
            <w:shd w:val="clear" w:color="auto" w:fill="FFFFFF"/>
            <w:vAlign w:val="center"/>
          </w:tcPr>
          <w:p w14:paraId="06078034" w14:textId="77777777" w:rsidR="00FA286B" w:rsidRDefault="00000000">
            <w:pPr>
              <w:pStyle w:val="Other10"/>
              <w:spacing w:line="400" w:lineRule="exact"/>
              <w:ind w:firstLine="0"/>
              <w:rPr>
                <w:rFonts w:hint="eastAsia"/>
                <w:color w:val="auto"/>
                <w:sz w:val="17"/>
                <w:szCs w:val="17"/>
              </w:rPr>
            </w:pPr>
            <w:r>
              <w:rPr>
                <w:color w:val="auto"/>
                <w:sz w:val="17"/>
                <w:szCs w:val="17"/>
              </w:rPr>
              <w:t>密封情况</w:t>
            </w:r>
          </w:p>
        </w:tc>
        <w:tc>
          <w:tcPr>
            <w:tcW w:w="1378" w:type="dxa"/>
            <w:tcBorders>
              <w:top w:val="single" w:sz="4" w:space="0" w:color="auto"/>
              <w:left w:val="single" w:sz="4" w:space="0" w:color="auto"/>
            </w:tcBorders>
            <w:shd w:val="clear" w:color="auto" w:fill="FFFFFF"/>
            <w:vAlign w:val="center"/>
          </w:tcPr>
          <w:p w14:paraId="68CE06AE" w14:textId="77777777" w:rsidR="00FA286B" w:rsidRDefault="00000000">
            <w:pPr>
              <w:pStyle w:val="Other10"/>
              <w:spacing w:line="400" w:lineRule="exact"/>
              <w:ind w:firstLine="0"/>
              <w:jc w:val="center"/>
              <w:rPr>
                <w:rFonts w:hint="eastAsia"/>
                <w:color w:val="auto"/>
                <w:sz w:val="17"/>
                <w:szCs w:val="17"/>
              </w:rPr>
            </w:pPr>
            <w:r>
              <w:rPr>
                <w:color w:val="auto"/>
                <w:sz w:val="17"/>
                <w:szCs w:val="17"/>
              </w:rPr>
              <w:t>投标保证金</w:t>
            </w:r>
          </w:p>
        </w:tc>
        <w:tc>
          <w:tcPr>
            <w:tcW w:w="1238" w:type="dxa"/>
            <w:tcBorders>
              <w:top w:val="single" w:sz="4" w:space="0" w:color="auto"/>
              <w:left w:val="single" w:sz="4" w:space="0" w:color="auto"/>
            </w:tcBorders>
            <w:shd w:val="clear" w:color="auto" w:fill="FFFFFF"/>
            <w:vAlign w:val="bottom"/>
          </w:tcPr>
          <w:p w14:paraId="42E33F77" w14:textId="77777777" w:rsidR="00FA286B" w:rsidRDefault="00000000">
            <w:pPr>
              <w:pStyle w:val="Other10"/>
              <w:spacing w:line="400" w:lineRule="exact"/>
              <w:ind w:firstLine="0"/>
              <w:jc w:val="center"/>
              <w:rPr>
                <w:rFonts w:hint="eastAsia"/>
                <w:color w:val="auto"/>
                <w:sz w:val="17"/>
                <w:szCs w:val="17"/>
              </w:rPr>
            </w:pPr>
            <w:r>
              <w:rPr>
                <w:color w:val="auto"/>
                <w:sz w:val="17"/>
                <w:szCs w:val="17"/>
              </w:rPr>
              <w:t>投标报价</w:t>
            </w:r>
          </w:p>
          <w:p w14:paraId="2306948B" w14:textId="77777777" w:rsidR="00FA286B" w:rsidRDefault="00000000">
            <w:pPr>
              <w:pStyle w:val="Other10"/>
              <w:spacing w:line="400" w:lineRule="exact"/>
              <w:ind w:firstLine="0"/>
              <w:jc w:val="center"/>
              <w:rPr>
                <w:rFonts w:hint="eastAsia"/>
                <w:color w:val="auto"/>
                <w:sz w:val="17"/>
                <w:szCs w:val="17"/>
              </w:rPr>
            </w:pPr>
            <w:r>
              <w:rPr>
                <w:color w:val="auto"/>
                <w:sz w:val="17"/>
                <w:szCs w:val="17"/>
              </w:rPr>
              <w:t>（万元）</w:t>
            </w:r>
          </w:p>
        </w:tc>
        <w:tc>
          <w:tcPr>
            <w:tcW w:w="965" w:type="dxa"/>
            <w:tcBorders>
              <w:top w:val="single" w:sz="4" w:space="0" w:color="auto"/>
              <w:left w:val="single" w:sz="4" w:space="0" w:color="auto"/>
            </w:tcBorders>
            <w:shd w:val="clear" w:color="auto" w:fill="FFFFFF"/>
            <w:vAlign w:val="center"/>
          </w:tcPr>
          <w:p w14:paraId="4E7D69F1" w14:textId="77777777" w:rsidR="00FA286B" w:rsidRDefault="00000000">
            <w:pPr>
              <w:pStyle w:val="Other10"/>
              <w:spacing w:line="400" w:lineRule="exact"/>
              <w:ind w:firstLine="0"/>
              <w:jc w:val="center"/>
              <w:rPr>
                <w:rFonts w:hint="eastAsia"/>
                <w:color w:val="auto"/>
                <w:sz w:val="17"/>
                <w:szCs w:val="17"/>
              </w:rPr>
            </w:pPr>
            <w:r>
              <w:rPr>
                <w:color w:val="auto"/>
                <w:sz w:val="17"/>
                <w:szCs w:val="17"/>
              </w:rPr>
              <w:t>交货期</w:t>
            </w:r>
          </w:p>
        </w:tc>
        <w:tc>
          <w:tcPr>
            <w:tcW w:w="830" w:type="dxa"/>
            <w:tcBorders>
              <w:top w:val="single" w:sz="4" w:space="0" w:color="auto"/>
              <w:left w:val="single" w:sz="4" w:space="0" w:color="auto"/>
            </w:tcBorders>
            <w:shd w:val="clear" w:color="auto" w:fill="FFFFFF"/>
            <w:vAlign w:val="center"/>
          </w:tcPr>
          <w:p w14:paraId="3C562D66" w14:textId="77777777" w:rsidR="00FA286B" w:rsidRDefault="00000000">
            <w:pPr>
              <w:pStyle w:val="Other10"/>
              <w:spacing w:line="400" w:lineRule="exact"/>
              <w:ind w:firstLine="0"/>
              <w:jc w:val="center"/>
              <w:rPr>
                <w:rFonts w:hint="eastAsia"/>
                <w:color w:val="auto"/>
                <w:sz w:val="17"/>
                <w:szCs w:val="17"/>
              </w:rPr>
            </w:pPr>
            <w:r>
              <w:rPr>
                <w:color w:val="auto"/>
                <w:sz w:val="17"/>
                <w:szCs w:val="17"/>
              </w:rPr>
              <w:t>备注</w:t>
            </w:r>
          </w:p>
        </w:tc>
        <w:tc>
          <w:tcPr>
            <w:tcW w:w="1109" w:type="dxa"/>
            <w:tcBorders>
              <w:top w:val="single" w:sz="4" w:space="0" w:color="auto"/>
              <w:left w:val="single" w:sz="4" w:space="0" w:color="auto"/>
              <w:right w:val="single" w:sz="4" w:space="0" w:color="auto"/>
            </w:tcBorders>
            <w:shd w:val="clear" w:color="auto" w:fill="FFFFFF"/>
            <w:vAlign w:val="bottom"/>
          </w:tcPr>
          <w:p w14:paraId="51187CA4" w14:textId="77777777" w:rsidR="00FA286B" w:rsidRDefault="00000000">
            <w:pPr>
              <w:pStyle w:val="Other10"/>
              <w:spacing w:line="400" w:lineRule="exact"/>
              <w:ind w:firstLine="0"/>
              <w:rPr>
                <w:rFonts w:hint="eastAsia"/>
                <w:color w:val="auto"/>
                <w:sz w:val="17"/>
                <w:szCs w:val="17"/>
              </w:rPr>
            </w:pPr>
            <w:r>
              <w:rPr>
                <w:color w:val="auto"/>
                <w:sz w:val="17"/>
                <w:szCs w:val="17"/>
              </w:rPr>
              <w:t>投标人代表</w:t>
            </w:r>
          </w:p>
          <w:p w14:paraId="33729092" w14:textId="77777777" w:rsidR="00FA286B" w:rsidRDefault="00000000">
            <w:pPr>
              <w:pStyle w:val="Other10"/>
              <w:spacing w:line="400" w:lineRule="exact"/>
              <w:ind w:right="380" w:firstLine="0"/>
              <w:jc w:val="right"/>
              <w:rPr>
                <w:rFonts w:hint="eastAsia"/>
                <w:color w:val="auto"/>
                <w:sz w:val="17"/>
                <w:szCs w:val="17"/>
              </w:rPr>
            </w:pPr>
            <w:r>
              <w:rPr>
                <w:color w:val="auto"/>
                <w:sz w:val="17"/>
                <w:szCs w:val="17"/>
              </w:rPr>
              <w:t>签名</w:t>
            </w:r>
          </w:p>
        </w:tc>
      </w:tr>
      <w:tr w:rsidR="00FA286B" w14:paraId="055A17B3" w14:textId="77777777">
        <w:trPr>
          <w:trHeight w:hRule="exact" w:val="494"/>
          <w:jc w:val="center"/>
        </w:trPr>
        <w:tc>
          <w:tcPr>
            <w:tcW w:w="634" w:type="dxa"/>
            <w:tcBorders>
              <w:top w:val="single" w:sz="4" w:space="0" w:color="auto"/>
              <w:left w:val="single" w:sz="4" w:space="0" w:color="auto"/>
            </w:tcBorders>
            <w:shd w:val="clear" w:color="auto" w:fill="FFFFFF"/>
          </w:tcPr>
          <w:p w14:paraId="072CB11B"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58930158"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1AA77113"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24A9B328"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1D4AC36D"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5837E16C"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72CFC83E"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841F4D3" w14:textId="77777777" w:rsidR="00FA286B" w:rsidRDefault="00FA286B">
            <w:pPr>
              <w:rPr>
                <w:color w:val="auto"/>
                <w:sz w:val="10"/>
                <w:szCs w:val="10"/>
              </w:rPr>
            </w:pPr>
          </w:p>
        </w:tc>
      </w:tr>
      <w:tr w:rsidR="00FA286B" w14:paraId="7614AFED" w14:textId="77777777">
        <w:trPr>
          <w:trHeight w:hRule="exact" w:val="499"/>
          <w:jc w:val="center"/>
        </w:trPr>
        <w:tc>
          <w:tcPr>
            <w:tcW w:w="634" w:type="dxa"/>
            <w:tcBorders>
              <w:top w:val="single" w:sz="4" w:space="0" w:color="auto"/>
              <w:left w:val="single" w:sz="4" w:space="0" w:color="auto"/>
            </w:tcBorders>
            <w:shd w:val="clear" w:color="auto" w:fill="FFFFFF"/>
          </w:tcPr>
          <w:p w14:paraId="6C4BE7B8"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370578CD"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67F82D28"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36E94BD2"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2F0E8D88"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5C5876DE"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48D50208"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EBBCF83" w14:textId="77777777" w:rsidR="00FA286B" w:rsidRDefault="00FA286B">
            <w:pPr>
              <w:rPr>
                <w:color w:val="auto"/>
                <w:sz w:val="10"/>
                <w:szCs w:val="10"/>
              </w:rPr>
            </w:pPr>
          </w:p>
        </w:tc>
      </w:tr>
      <w:tr w:rsidR="00FA286B" w14:paraId="56F1DAFB" w14:textId="77777777">
        <w:trPr>
          <w:trHeight w:hRule="exact" w:val="494"/>
          <w:jc w:val="center"/>
        </w:trPr>
        <w:tc>
          <w:tcPr>
            <w:tcW w:w="634" w:type="dxa"/>
            <w:tcBorders>
              <w:top w:val="single" w:sz="4" w:space="0" w:color="auto"/>
              <w:left w:val="single" w:sz="4" w:space="0" w:color="auto"/>
            </w:tcBorders>
            <w:shd w:val="clear" w:color="auto" w:fill="FFFFFF"/>
          </w:tcPr>
          <w:p w14:paraId="12AE010D"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386AFD34"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7B80978B"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0F429FAB"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09F41374"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739B02AF"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1CC2E099"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B2F0C25" w14:textId="77777777" w:rsidR="00FA286B" w:rsidRDefault="00FA286B">
            <w:pPr>
              <w:rPr>
                <w:color w:val="auto"/>
                <w:sz w:val="10"/>
                <w:szCs w:val="10"/>
              </w:rPr>
            </w:pPr>
          </w:p>
        </w:tc>
      </w:tr>
      <w:tr w:rsidR="00FA286B" w14:paraId="7DA37A66" w14:textId="77777777">
        <w:trPr>
          <w:trHeight w:hRule="exact" w:val="494"/>
          <w:jc w:val="center"/>
        </w:trPr>
        <w:tc>
          <w:tcPr>
            <w:tcW w:w="634" w:type="dxa"/>
            <w:tcBorders>
              <w:top w:val="single" w:sz="4" w:space="0" w:color="auto"/>
              <w:left w:val="single" w:sz="4" w:space="0" w:color="auto"/>
            </w:tcBorders>
            <w:shd w:val="clear" w:color="auto" w:fill="FFFFFF"/>
          </w:tcPr>
          <w:p w14:paraId="176AAC9F"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726D16A4"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5E0A8B56"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55904286"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1A54F82E"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48C1CCF5"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4DE0C173"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26A2893" w14:textId="77777777" w:rsidR="00FA286B" w:rsidRDefault="00FA286B">
            <w:pPr>
              <w:rPr>
                <w:color w:val="auto"/>
                <w:sz w:val="10"/>
                <w:szCs w:val="10"/>
              </w:rPr>
            </w:pPr>
          </w:p>
        </w:tc>
      </w:tr>
      <w:tr w:rsidR="00FA286B" w14:paraId="056E3C91" w14:textId="77777777">
        <w:trPr>
          <w:trHeight w:hRule="exact" w:val="494"/>
          <w:jc w:val="center"/>
        </w:trPr>
        <w:tc>
          <w:tcPr>
            <w:tcW w:w="634" w:type="dxa"/>
            <w:tcBorders>
              <w:top w:val="single" w:sz="4" w:space="0" w:color="auto"/>
              <w:left w:val="single" w:sz="4" w:space="0" w:color="auto"/>
            </w:tcBorders>
            <w:shd w:val="clear" w:color="auto" w:fill="FFFFFF"/>
          </w:tcPr>
          <w:p w14:paraId="039B8395"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0013AD98"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0DF7581E"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64FC3DB5"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3BD822D6"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6DBD4A73"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11DE0E66"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0EDB12D5" w14:textId="77777777" w:rsidR="00FA286B" w:rsidRDefault="00FA286B">
            <w:pPr>
              <w:rPr>
                <w:color w:val="auto"/>
                <w:sz w:val="10"/>
                <w:szCs w:val="10"/>
              </w:rPr>
            </w:pPr>
          </w:p>
        </w:tc>
      </w:tr>
      <w:tr w:rsidR="00FA286B" w14:paraId="0508A3A1" w14:textId="77777777">
        <w:trPr>
          <w:trHeight w:hRule="exact" w:val="499"/>
          <w:jc w:val="center"/>
        </w:trPr>
        <w:tc>
          <w:tcPr>
            <w:tcW w:w="634" w:type="dxa"/>
            <w:tcBorders>
              <w:top w:val="single" w:sz="4" w:space="0" w:color="auto"/>
              <w:left w:val="single" w:sz="4" w:space="0" w:color="auto"/>
            </w:tcBorders>
            <w:shd w:val="clear" w:color="auto" w:fill="FFFFFF"/>
          </w:tcPr>
          <w:p w14:paraId="71162937"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7A381910"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55268534"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41D1089D"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0B443805"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5325C825"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6B7C1359"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11FF2A5B" w14:textId="77777777" w:rsidR="00FA286B" w:rsidRDefault="00FA286B">
            <w:pPr>
              <w:rPr>
                <w:color w:val="auto"/>
                <w:sz w:val="10"/>
                <w:szCs w:val="10"/>
              </w:rPr>
            </w:pPr>
          </w:p>
        </w:tc>
      </w:tr>
      <w:tr w:rsidR="00FA286B" w14:paraId="6E975DEE" w14:textId="77777777">
        <w:trPr>
          <w:trHeight w:hRule="exact" w:val="490"/>
          <w:jc w:val="center"/>
        </w:trPr>
        <w:tc>
          <w:tcPr>
            <w:tcW w:w="634" w:type="dxa"/>
            <w:tcBorders>
              <w:top w:val="single" w:sz="4" w:space="0" w:color="auto"/>
              <w:left w:val="single" w:sz="4" w:space="0" w:color="auto"/>
            </w:tcBorders>
            <w:shd w:val="clear" w:color="auto" w:fill="FFFFFF"/>
          </w:tcPr>
          <w:p w14:paraId="3779FE4D"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5E1DAD42"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338C9C49"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34547828"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279275FE"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38C5547C"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0546F044"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0D7C24AB" w14:textId="77777777" w:rsidR="00FA286B" w:rsidRDefault="00FA286B">
            <w:pPr>
              <w:rPr>
                <w:color w:val="auto"/>
                <w:sz w:val="10"/>
                <w:szCs w:val="10"/>
              </w:rPr>
            </w:pPr>
          </w:p>
        </w:tc>
      </w:tr>
      <w:tr w:rsidR="00FA286B" w14:paraId="042F65FB" w14:textId="77777777">
        <w:trPr>
          <w:trHeight w:hRule="exact" w:val="499"/>
          <w:jc w:val="center"/>
        </w:trPr>
        <w:tc>
          <w:tcPr>
            <w:tcW w:w="634" w:type="dxa"/>
            <w:tcBorders>
              <w:top w:val="single" w:sz="4" w:space="0" w:color="auto"/>
              <w:left w:val="single" w:sz="4" w:space="0" w:color="auto"/>
            </w:tcBorders>
            <w:shd w:val="clear" w:color="auto" w:fill="FFFFFF"/>
          </w:tcPr>
          <w:p w14:paraId="3FFB5AF0"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28DC7D2F"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2DBB3F4E"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037854E7"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3A5DD2EC"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3C7179A2"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685403C8"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A21F7E1" w14:textId="77777777" w:rsidR="00FA286B" w:rsidRDefault="00FA286B">
            <w:pPr>
              <w:rPr>
                <w:color w:val="auto"/>
                <w:sz w:val="10"/>
                <w:szCs w:val="10"/>
              </w:rPr>
            </w:pPr>
          </w:p>
        </w:tc>
      </w:tr>
      <w:tr w:rsidR="00FA286B" w14:paraId="28D429B4" w14:textId="77777777">
        <w:trPr>
          <w:trHeight w:hRule="exact" w:val="499"/>
          <w:jc w:val="center"/>
        </w:trPr>
        <w:tc>
          <w:tcPr>
            <w:tcW w:w="634" w:type="dxa"/>
            <w:tcBorders>
              <w:top w:val="single" w:sz="4" w:space="0" w:color="auto"/>
              <w:left w:val="single" w:sz="4" w:space="0" w:color="auto"/>
            </w:tcBorders>
            <w:shd w:val="clear" w:color="auto" w:fill="FFFFFF"/>
          </w:tcPr>
          <w:p w14:paraId="29680FBF"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1830E9C2"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27846303"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1CD73206"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06A6D20C"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48D4BCDF"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245E9ECA"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5CFE74D0" w14:textId="77777777" w:rsidR="00FA286B" w:rsidRDefault="00FA286B">
            <w:pPr>
              <w:rPr>
                <w:color w:val="auto"/>
                <w:sz w:val="10"/>
                <w:szCs w:val="10"/>
              </w:rPr>
            </w:pPr>
          </w:p>
        </w:tc>
      </w:tr>
      <w:tr w:rsidR="00FA286B" w14:paraId="67C8F63A" w14:textId="77777777">
        <w:trPr>
          <w:trHeight w:hRule="exact" w:val="494"/>
          <w:jc w:val="center"/>
        </w:trPr>
        <w:tc>
          <w:tcPr>
            <w:tcW w:w="634" w:type="dxa"/>
            <w:tcBorders>
              <w:top w:val="single" w:sz="4" w:space="0" w:color="auto"/>
              <w:left w:val="single" w:sz="4" w:space="0" w:color="auto"/>
            </w:tcBorders>
            <w:shd w:val="clear" w:color="auto" w:fill="FFFFFF"/>
          </w:tcPr>
          <w:p w14:paraId="6E50A592"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26ECC14F"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63C0C37F"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7518CA22"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530F62E0"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10511434"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1180C6CA"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1456FA31" w14:textId="77777777" w:rsidR="00FA286B" w:rsidRDefault="00FA286B">
            <w:pPr>
              <w:rPr>
                <w:color w:val="auto"/>
                <w:sz w:val="10"/>
                <w:szCs w:val="10"/>
              </w:rPr>
            </w:pPr>
          </w:p>
        </w:tc>
      </w:tr>
      <w:tr w:rsidR="00FA286B" w14:paraId="09CA82A9" w14:textId="77777777">
        <w:trPr>
          <w:trHeight w:hRule="exact" w:val="494"/>
          <w:jc w:val="center"/>
        </w:trPr>
        <w:tc>
          <w:tcPr>
            <w:tcW w:w="634" w:type="dxa"/>
            <w:tcBorders>
              <w:top w:val="single" w:sz="4" w:space="0" w:color="auto"/>
              <w:left w:val="single" w:sz="4" w:space="0" w:color="auto"/>
            </w:tcBorders>
            <w:shd w:val="clear" w:color="auto" w:fill="FFFFFF"/>
          </w:tcPr>
          <w:p w14:paraId="239AF367" w14:textId="77777777" w:rsidR="00FA286B" w:rsidRDefault="00FA286B">
            <w:pPr>
              <w:rPr>
                <w:color w:val="auto"/>
                <w:sz w:val="10"/>
                <w:szCs w:val="10"/>
              </w:rPr>
            </w:pPr>
          </w:p>
        </w:tc>
        <w:tc>
          <w:tcPr>
            <w:tcW w:w="994" w:type="dxa"/>
            <w:tcBorders>
              <w:top w:val="single" w:sz="4" w:space="0" w:color="auto"/>
              <w:left w:val="single" w:sz="4" w:space="0" w:color="auto"/>
            </w:tcBorders>
            <w:shd w:val="clear" w:color="auto" w:fill="FFFFFF"/>
          </w:tcPr>
          <w:p w14:paraId="0A787237" w14:textId="77777777" w:rsidR="00FA286B" w:rsidRDefault="00FA286B">
            <w:pPr>
              <w:rPr>
                <w:color w:val="auto"/>
                <w:sz w:val="10"/>
                <w:szCs w:val="10"/>
              </w:rPr>
            </w:pPr>
          </w:p>
        </w:tc>
        <w:tc>
          <w:tcPr>
            <w:tcW w:w="1104" w:type="dxa"/>
            <w:tcBorders>
              <w:top w:val="single" w:sz="4" w:space="0" w:color="auto"/>
              <w:left w:val="single" w:sz="4" w:space="0" w:color="auto"/>
            </w:tcBorders>
            <w:shd w:val="clear" w:color="auto" w:fill="FFFFFF"/>
          </w:tcPr>
          <w:p w14:paraId="49C25982" w14:textId="77777777" w:rsidR="00FA286B" w:rsidRDefault="00FA286B">
            <w:pPr>
              <w:rPr>
                <w:color w:val="auto"/>
                <w:sz w:val="10"/>
                <w:szCs w:val="10"/>
              </w:rPr>
            </w:pPr>
          </w:p>
        </w:tc>
        <w:tc>
          <w:tcPr>
            <w:tcW w:w="1378" w:type="dxa"/>
            <w:tcBorders>
              <w:top w:val="single" w:sz="4" w:space="0" w:color="auto"/>
              <w:left w:val="single" w:sz="4" w:space="0" w:color="auto"/>
            </w:tcBorders>
            <w:shd w:val="clear" w:color="auto" w:fill="FFFFFF"/>
          </w:tcPr>
          <w:p w14:paraId="3FF0AC8A" w14:textId="77777777" w:rsidR="00FA286B" w:rsidRDefault="00FA286B">
            <w:pPr>
              <w:rPr>
                <w:color w:val="auto"/>
                <w:sz w:val="10"/>
                <w:szCs w:val="10"/>
              </w:rPr>
            </w:pPr>
          </w:p>
        </w:tc>
        <w:tc>
          <w:tcPr>
            <w:tcW w:w="1238" w:type="dxa"/>
            <w:tcBorders>
              <w:top w:val="single" w:sz="4" w:space="0" w:color="auto"/>
              <w:left w:val="single" w:sz="4" w:space="0" w:color="auto"/>
            </w:tcBorders>
            <w:shd w:val="clear" w:color="auto" w:fill="FFFFFF"/>
          </w:tcPr>
          <w:p w14:paraId="0F17FB95" w14:textId="77777777" w:rsidR="00FA286B" w:rsidRDefault="00FA286B">
            <w:pPr>
              <w:rPr>
                <w:color w:val="auto"/>
                <w:sz w:val="10"/>
                <w:szCs w:val="10"/>
              </w:rPr>
            </w:pPr>
          </w:p>
        </w:tc>
        <w:tc>
          <w:tcPr>
            <w:tcW w:w="965" w:type="dxa"/>
            <w:tcBorders>
              <w:top w:val="single" w:sz="4" w:space="0" w:color="auto"/>
              <w:left w:val="single" w:sz="4" w:space="0" w:color="auto"/>
            </w:tcBorders>
            <w:shd w:val="clear" w:color="auto" w:fill="FFFFFF"/>
          </w:tcPr>
          <w:p w14:paraId="261B479E" w14:textId="77777777" w:rsidR="00FA286B" w:rsidRDefault="00FA286B">
            <w:pPr>
              <w:rPr>
                <w:color w:val="auto"/>
                <w:sz w:val="10"/>
                <w:szCs w:val="10"/>
              </w:rPr>
            </w:pPr>
          </w:p>
        </w:tc>
        <w:tc>
          <w:tcPr>
            <w:tcW w:w="830" w:type="dxa"/>
            <w:tcBorders>
              <w:top w:val="single" w:sz="4" w:space="0" w:color="auto"/>
              <w:left w:val="single" w:sz="4" w:space="0" w:color="auto"/>
            </w:tcBorders>
            <w:shd w:val="clear" w:color="auto" w:fill="FFFFFF"/>
          </w:tcPr>
          <w:p w14:paraId="7F972C9F" w14:textId="77777777" w:rsidR="00FA286B" w:rsidRDefault="00FA286B">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6597C0C0" w14:textId="77777777" w:rsidR="00FA286B" w:rsidRDefault="00FA286B">
            <w:pPr>
              <w:rPr>
                <w:color w:val="auto"/>
                <w:sz w:val="10"/>
                <w:szCs w:val="10"/>
              </w:rPr>
            </w:pPr>
          </w:p>
        </w:tc>
      </w:tr>
      <w:tr w:rsidR="00FA286B" w14:paraId="06C6B073" w14:textId="77777777">
        <w:trPr>
          <w:trHeight w:hRule="exact" w:val="504"/>
          <w:jc w:val="center"/>
        </w:trPr>
        <w:tc>
          <w:tcPr>
            <w:tcW w:w="2732" w:type="dxa"/>
            <w:gridSpan w:val="3"/>
            <w:tcBorders>
              <w:top w:val="single" w:sz="4" w:space="0" w:color="auto"/>
              <w:left w:val="single" w:sz="4" w:space="0" w:color="auto"/>
              <w:bottom w:val="single" w:sz="4" w:space="0" w:color="auto"/>
            </w:tcBorders>
            <w:shd w:val="clear" w:color="auto" w:fill="FFFFFF"/>
            <w:vAlign w:val="bottom"/>
          </w:tcPr>
          <w:p w14:paraId="39033901" w14:textId="77777777" w:rsidR="00FA286B" w:rsidRDefault="00000000">
            <w:pPr>
              <w:pStyle w:val="Other10"/>
              <w:spacing w:line="240" w:lineRule="auto"/>
              <w:ind w:firstLine="0"/>
              <w:rPr>
                <w:rFonts w:hint="eastAsia"/>
                <w:color w:val="auto"/>
              </w:rPr>
            </w:pPr>
            <w:r>
              <w:rPr>
                <w:color w:val="auto"/>
              </w:rPr>
              <w:t>最高投标限价：</w:t>
            </w:r>
          </w:p>
        </w:tc>
        <w:tc>
          <w:tcPr>
            <w:tcW w:w="5520" w:type="dxa"/>
            <w:gridSpan w:val="5"/>
            <w:tcBorders>
              <w:top w:val="single" w:sz="4" w:space="0" w:color="auto"/>
              <w:left w:val="single" w:sz="4" w:space="0" w:color="auto"/>
              <w:bottom w:val="single" w:sz="4" w:space="0" w:color="auto"/>
              <w:right w:val="single" w:sz="4" w:space="0" w:color="auto"/>
            </w:tcBorders>
            <w:shd w:val="clear" w:color="auto" w:fill="FFFFFF"/>
          </w:tcPr>
          <w:p w14:paraId="4BAEAA43" w14:textId="77777777" w:rsidR="00FA286B" w:rsidRDefault="00FA286B">
            <w:pPr>
              <w:rPr>
                <w:color w:val="auto"/>
                <w:sz w:val="10"/>
                <w:szCs w:val="10"/>
              </w:rPr>
            </w:pPr>
          </w:p>
        </w:tc>
      </w:tr>
    </w:tbl>
    <w:p w14:paraId="0F6BD2AB" w14:textId="77777777" w:rsidR="00FA286B" w:rsidRDefault="00FA286B">
      <w:pPr>
        <w:spacing w:after="719" w:line="1" w:lineRule="exact"/>
        <w:rPr>
          <w:color w:val="auto"/>
        </w:rPr>
      </w:pPr>
    </w:p>
    <w:p w14:paraId="367DA803" w14:textId="77777777" w:rsidR="00FA286B" w:rsidRDefault="00000000">
      <w:pPr>
        <w:pStyle w:val="Bodytext10"/>
        <w:tabs>
          <w:tab w:val="left" w:pos="3065"/>
          <w:tab w:val="left" w:pos="4282"/>
          <w:tab w:val="left" w:pos="5720"/>
          <w:tab w:val="left" w:pos="6528"/>
        </w:tabs>
        <w:spacing w:after="360" w:line="240" w:lineRule="auto"/>
        <w:ind w:firstLineChars="100" w:firstLine="200"/>
        <w:rPr>
          <w:rFonts w:hint="eastAsia"/>
          <w:color w:val="auto"/>
          <w:lang w:eastAsia="zh-CN"/>
        </w:rPr>
      </w:pPr>
      <w:r>
        <w:rPr>
          <w:color w:val="auto"/>
          <w:lang w:eastAsia="zh-CN"/>
        </w:rPr>
        <w:t>招标人代表：</w:t>
      </w:r>
      <w:r>
        <w:rPr>
          <w:color w:val="auto"/>
          <w:u w:val="single"/>
          <w:lang w:eastAsia="zh-CN"/>
        </w:rPr>
        <w:t xml:space="preserve"> </w:t>
      </w:r>
      <w:r>
        <w:rPr>
          <w:rFonts w:eastAsia="PMingLiU"/>
          <w:color w:val="auto"/>
          <w:u w:val="single"/>
          <w:lang w:eastAsia="zh-CN"/>
        </w:rPr>
        <w:t xml:space="preserve">       </w:t>
      </w:r>
      <w:r>
        <w:rPr>
          <w:color w:val="auto"/>
          <w:lang w:eastAsia="zh-CN"/>
        </w:rPr>
        <w:tab/>
        <w:t>记录人：</w:t>
      </w:r>
      <w:r>
        <w:rPr>
          <w:color w:val="auto"/>
          <w:u w:val="single"/>
          <w:lang w:eastAsia="zh-CN"/>
        </w:rPr>
        <w:t xml:space="preserve"> </w:t>
      </w:r>
      <w:r>
        <w:rPr>
          <w:rFonts w:eastAsia="PMingLiU"/>
          <w:color w:val="auto"/>
          <w:u w:val="single"/>
          <w:lang w:eastAsia="zh-CN"/>
        </w:rPr>
        <w:t xml:space="preserve">        </w:t>
      </w:r>
      <w:r>
        <w:rPr>
          <w:color w:val="auto"/>
          <w:lang w:eastAsia="zh-CN"/>
        </w:rPr>
        <w:tab/>
        <w:t>监标人：</w:t>
      </w:r>
      <w:r>
        <w:rPr>
          <w:color w:val="auto"/>
          <w:u w:val="single"/>
          <w:lang w:eastAsia="zh-CN"/>
        </w:rPr>
        <w:t xml:space="preserve"> </w:t>
      </w:r>
      <w:r>
        <w:rPr>
          <w:rFonts w:eastAsia="PMingLiU"/>
          <w:color w:val="auto"/>
          <w:u w:val="single"/>
          <w:lang w:eastAsia="zh-CN"/>
        </w:rPr>
        <w:t xml:space="preserve">        </w:t>
      </w:r>
    </w:p>
    <w:p w14:paraId="0DA35648" w14:textId="77777777" w:rsidR="00FA286B" w:rsidRDefault="00000000">
      <w:pPr>
        <w:pStyle w:val="Bodytext10"/>
        <w:tabs>
          <w:tab w:val="left" w:pos="715"/>
          <w:tab w:val="left" w:pos="1637"/>
          <w:tab w:val="left" w:pos="2554"/>
        </w:tabs>
        <w:spacing w:after="500" w:line="240" w:lineRule="auto"/>
        <w:ind w:firstLine="0"/>
        <w:jc w:val="right"/>
        <w:rPr>
          <w:rFonts w:hint="eastAsia"/>
          <w:color w:val="auto"/>
          <w:sz w:val="19"/>
          <w:szCs w:val="19"/>
          <w:lang w:eastAsia="zh-CN"/>
        </w:rPr>
        <w:sectPr w:rsidR="00FA286B">
          <w:footerReference w:type="even" r:id="rId17"/>
          <w:pgSz w:w="11900" w:h="16840"/>
          <w:pgMar w:top="2121" w:right="1707" w:bottom="2155" w:left="1718" w:header="1417" w:footer="850"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4E31BDCE" w14:textId="77777777" w:rsidR="00FA286B" w:rsidRDefault="00000000">
      <w:pPr>
        <w:pStyle w:val="3"/>
        <w:rPr>
          <w:rFonts w:hint="eastAsia"/>
          <w:color w:val="auto"/>
        </w:rPr>
      </w:pPr>
      <w:bookmarkStart w:id="290" w:name="bookmark415"/>
      <w:bookmarkStart w:id="291" w:name="bookmark417"/>
      <w:bookmarkStart w:id="292" w:name="_Toc202451609"/>
      <w:r>
        <w:rPr>
          <w:color w:val="auto"/>
        </w:rPr>
        <w:lastRenderedPageBreak/>
        <w:t>附件二：问题澄清通知</w:t>
      </w:r>
      <w:bookmarkEnd w:id="290"/>
      <w:bookmarkEnd w:id="291"/>
      <w:bookmarkEnd w:id="292"/>
    </w:p>
    <w:p w14:paraId="654B63C5" w14:textId="77777777" w:rsidR="00FA286B" w:rsidRDefault="00000000">
      <w:pPr>
        <w:pStyle w:val="Heading310"/>
        <w:keepNext/>
        <w:keepLines/>
        <w:spacing w:after="0"/>
        <w:rPr>
          <w:rFonts w:hint="eastAsia"/>
          <w:color w:val="auto"/>
          <w:sz w:val="26"/>
          <w:szCs w:val="26"/>
          <w:lang w:eastAsia="zh-CN"/>
        </w:rPr>
      </w:pPr>
      <w:bookmarkStart w:id="293" w:name="bookmark418"/>
      <w:bookmarkStart w:id="294" w:name="bookmark419"/>
      <w:bookmarkStart w:id="295" w:name="bookmark420"/>
      <w:bookmarkStart w:id="296" w:name="_Toc202451610"/>
      <w:r>
        <w:rPr>
          <w:color w:val="auto"/>
          <w:sz w:val="26"/>
          <w:szCs w:val="26"/>
          <w:lang w:eastAsia="zh-CN"/>
        </w:rPr>
        <w:t>问题澄清通知</w:t>
      </w:r>
      <w:bookmarkEnd w:id="293"/>
      <w:bookmarkEnd w:id="294"/>
      <w:bookmarkEnd w:id="295"/>
      <w:bookmarkEnd w:id="296"/>
    </w:p>
    <w:p w14:paraId="183F77E7" w14:textId="77777777" w:rsidR="00FA286B" w:rsidRDefault="00000000">
      <w:pPr>
        <w:pStyle w:val="Bodytext10"/>
        <w:tabs>
          <w:tab w:val="left" w:pos="2741"/>
        </w:tabs>
        <w:spacing w:after="420" w:line="422" w:lineRule="exact"/>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55E78BA5" w14:textId="77777777" w:rsidR="00FA286B" w:rsidRDefault="00000000">
      <w:pPr>
        <w:pStyle w:val="Bodytext10"/>
        <w:tabs>
          <w:tab w:val="left" w:pos="2146"/>
        </w:tabs>
        <w:spacing w:after="420" w:line="422"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（投标人名称）：</w:t>
      </w:r>
    </w:p>
    <w:p w14:paraId="2EE511A8" w14:textId="77777777" w:rsidR="00FA286B" w:rsidRDefault="00000000">
      <w:pPr>
        <w:pStyle w:val="Bodytext10"/>
        <w:spacing w:after="420" w:line="422" w:lineRule="exact"/>
        <w:ind w:firstLine="420"/>
        <w:jc w:val="both"/>
        <w:rPr>
          <w:rFonts w:hint="eastAsia"/>
          <w:color w:val="auto"/>
          <w:lang w:eastAsia="zh-CN"/>
        </w:rPr>
      </w:pPr>
      <w:r>
        <w:rPr>
          <w:color w:val="auto"/>
          <w:lang w:eastAsia="zh-CN"/>
        </w:rPr>
        <w:t>评标委员会对你方的投标文件进行了仔细的审查，现需你方对下列问题以书面形式予以澄清、说明或补正：</w:t>
      </w:r>
    </w:p>
    <w:p w14:paraId="24E33645" w14:textId="77777777" w:rsidR="00FA286B" w:rsidRDefault="00000000">
      <w:pPr>
        <w:pStyle w:val="Bodytext10"/>
        <w:spacing w:line="422" w:lineRule="exact"/>
        <w:rPr>
          <w:rFonts w:hint="eastAsia"/>
          <w:color w:val="auto"/>
          <w:sz w:val="19"/>
          <w:szCs w:val="19"/>
          <w:lang w:eastAsia="zh-CN"/>
        </w:rPr>
      </w:pPr>
      <w:r>
        <w:rPr>
          <w:color w:val="auto"/>
          <w:sz w:val="19"/>
          <w:szCs w:val="19"/>
          <w:lang w:val="en-US" w:eastAsia="zh-CN" w:bidi="en-US"/>
        </w:rPr>
        <w:t>1.</w:t>
      </w:r>
    </w:p>
    <w:p w14:paraId="3BA5BF8C" w14:textId="77777777" w:rsidR="00FA286B" w:rsidRDefault="00000000">
      <w:pPr>
        <w:pStyle w:val="Bodytext10"/>
        <w:spacing w:line="422" w:lineRule="exact"/>
        <w:rPr>
          <w:rFonts w:eastAsia="PMingLiU" w:hint="eastAsia"/>
          <w:color w:val="auto"/>
          <w:sz w:val="19"/>
          <w:szCs w:val="19"/>
          <w:lang w:eastAsia="zh-CN"/>
        </w:rPr>
      </w:pPr>
      <w:r>
        <w:rPr>
          <w:color w:val="auto"/>
          <w:sz w:val="19"/>
          <w:szCs w:val="19"/>
          <w:lang w:val="en-US" w:eastAsia="zh-CN" w:bidi="en-US"/>
        </w:rPr>
        <w:t>2.</w:t>
      </w:r>
    </w:p>
    <w:p w14:paraId="60B22677" w14:textId="77777777" w:rsidR="00FA286B" w:rsidRDefault="00000000">
      <w:pPr>
        <w:pStyle w:val="Bodytext10"/>
        <w:spacing w:line="422" w:lineRule="exact"/>
        <w:rPr>
          <w:rFonts w:ascii="Times New Roman" w:eastAsia="PMingLiU" w:hAnsi="Times New Roman" w:cs="Times New Roman"/>
          <w:color w:val="auto"/>
          <w:sz w:val="19"/>
          <w:szCs w:val="19"/>
          <w:lang w:eastAsia="zh-CN"/>
        </w:rPr>
      </w:pPr>
      <w:r>
        <w:rPr>
          <w:rFonts w:ascii="Times New Roman" w:eastAsia="PMingLiU" w:hAnsi="Times New Roman" w:cs="Times New Roman"/>
          <w:color w:val="auto"/>
          <w:sz w:val="19"/>
          <w:szCs w:val="19"/>
          <w:lang w:eastAsia="zh-CN"/>
        </w:rPr>
        <w:t>∙∙∙∙∙∙</w:t>
      </w:r>
    </w:p>
    <w:p w14:paraId="2D7A7D72" w14:textId="77777777" w:rsidR="00FA286B" w:rsidRDefault="00FA286B">
      <w:pPr>
        <w:pStyle w:val="Bodytext10"/>
        <w:spacing w:line="422" w:lineRule="exact"/>
        <w:rPr>
          <w:rFonts w:eastAsia="PMingLiU" w:hint="eastAsia"/>
          <w:color w:val="auto"/>
          <w:sz w:val="19"/>
          <w:szCs w:val="19"/>
          <w:lang w:eastAsia="zh-CN"/>
        </w:rPr>
      </w:pPr>
    </w:p>
    <w:p w14:paraId="4F2B4C90" w14:textId="77777777" w:rsidR="00FA286B" w:rsidRDefault="00000000">
      <w:pPr>
        <w:pStyle w:val="Bodytext10"/>
        <w:tabs>
          <w:tab w:val="left" w:pos="715"/>
          <w:tab w:val="left" w:pos="1637"/>
          <w:tab w:val="left" w:pos="2856"/>
          <w:tab w:val="left" w:pos="4378"/>
          <w:tab w:val="left" w:pos="5299"/>
          <w:tab w:val="left" w:pos="5414"/>
          <w:tab w:val="left" w:pos="6221"/>
          <w:tab w:val="left" w:pos="6845"/>
          <w:tab w:val="left" w:pos="7022"/>
          <w:tab w:val="left" w:pos="7138"/>
          <w:tab w:val="left" w:pos="7766"/>
        </w:tabs>
        <w:wordWrap w:val="0"/>
        <w:spacing w:after="840" w:line="427" w:lineRule="exact"/>
        <w:ind w:firstLine="420"/>
        <w:jc w:val="both"/>
        <w:rPr>
          <w:rFonts w:hint="eastAsia"/>
          <w:color w:val="auto"/>
          <w:lang w:eastAsia="zh-CN"/>
        </w:rPr>
      </w:pPr>
      <w:r>
        <w:rPr>
          <w:color w:val="auto"/>
          <w:lang w:eastAsia="zh-CN"/>
        </w:rPr>
        <w:t>请将上述问题的澄清、说明或补正于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时前递交至</w:t>
      </w:r>
      <w:r>
        <w:rPr>
          <w:rFonts w:eastAsia="PMingLiU"/>
          <w:color w:val="auto"/>
          <w:u w:val="single"/>
          <w:lang w:eastAsia="zh-CN"/>
        </w:rPr>
        <w:t xml:space="preserve">                             </w:t>
      </w:r>
      <w:r>
        <w:rPr>
          <w:color w:val="auto"/>
          <w:lang w:eastAsia="zh-CN"/>
        </w:rPr>
        <w:t>（详细地址）或传真至</w:t>
      </w:r>
      <w:r>
        <w:rPr>
          <w:color w:val="auto"/>
          <w:u w:val="single"/>
          <w:lang w:eastAsia="zh-CN"/>
        </w:rPr>
        <w:t xml:space="preserve"> </w:t>
      </w:r>
      <w:r>
        <w:rPr>
          <w:rFonts w:eastAsia="PMingLiU"/>
          <w:color w:val="auto"/>
          <w:u w:val="single"/>
          <w:lang w:eastAsia="zh-CN"/>
        </w:rPr>
        <w:t xml:space="preserve">                </w:t>
      </w:r>
      <w:r>
        <w:rPr>
          <w:color w:val="auto"/>
          <w:lang w:eastAsia="zh-CN"/>
        </w:rPr>
        <w:t>（传真号码）或通过下载招标文件的电子招标交易平台上传。采用传真方式的，应在</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时前将原件递交至</w:t>
      </w:r>
      <w:r>
        <w:rPr>
          <w:rFonts w:eastAsia="PMingLiU"/>
          <w:color w:val="auto"/>
          <w:u w:val="single"/>
          <w:lang w:eastAsia="zh-CN"/>
        </w:rPr>
        <w:t xml:space="preserve">                             </w:t>
      </w:r>
      <w:r>
        <w:rPr>
          <w:color w:val="auto"/>
          <w:lang w:eastAsia="zh-CN"/>
        </w:rPr>
        <w:t>（详细地址）</w:t>
      </w:r>
      <w:r>
        <w:rPr>
          <w:i/>
          <w:iCs/>
          <w:color w:val="auto"/>
          <w:lang w:eastAsia="zh-CN"/>
        </w:rPr>
        <w:t>。</w:t>
      </w:r>
    </w:p>
    <w:p w14:paraId="4B251B76" w14:textId="77777777" w:rsidR="00FA286B" w:rsidRDefault="00000000">
      <w:pPr>
        <w:pStyle w:val="Bodytext10"/>
        <w:tabs>
          <w:tab w:val="left" w:pos="4690"/>
        </w:tabs>
        <w:spacing w:after="420" w:line="427" w:lineRule="exact"/>
        <w:ind w:firstLine="0"/>
        <w:jc w:val="right"/>
        <w:rPr>
          <w:rFonts w:hint="eastAsia"/>
          <w:color w:val="auto"/>
          <w:lang w:eastAsia="zh-CN"/>
        </w:rPr>
      </w:pPr>
      <w:r>
        <w:rPr>
          <w:color w:val="auto"/>
          <w:lang w:eastAsia="zh-CN"/>
        </w:rPr>
        <w:t>评标委员会授权的招标人或招标代理机构：</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（签字或盖章）</w:t>
      </w:r>
    </w:p>
    <w:p w14:paraId="699B4DF7" w14:textId="77777777" w:rsidR="00FA286B"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A286B">
          <w:pgSz w:w="11900" w:h="16840"/>
          <w:pgMar w:top="2121" w:right="1707" w:bottom="2155" w:left="1718" w:header="1718" w:footer="3"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060ADD3E" w14:textId="77777777" w:rsidR="00FA286B" w:rsidRDefault="00000000">
      <w:pPr>
        <w:pStyle w:val="3"/>
        <w:rPr>
          <w:rFonts w:hint="eastAsia"/>
          <w:color w:val="auto"/>
        </w:rPr>
      </w:pPr>
      <w:bookmarkStart w:id="297" w:name="bookmark421"/>
      <w:bookmarkStart w:id="298" w:name="bookmark423"/>
      <w:bookmarkStart w:id="299" w:name="_Toc202451611"/>
      <w:r>
        <w:rPr>
          <w:color w:val="auto"/>
        </w:rPr>
        <w:lastRenderedPageBreak/>
        <w:t>附件三：问题的澄清</w:t>
      </w:r>
      <w:bookmarkEnd w:id="297"/>
      <w:bookmarkEnd w:id="298"/>
      <w:bookmarkEnd w:id="299"/>
    </w:p>
    <w:p w14:paraId="69D64533" w14:textId="77777777" w:rsidR="00FA286B" w:rsidRDefault="00000000">
      <w:pPr>
        <w:pStyle w:val="Heading310"/>
        <w:keepNext/>
        <w:keepLines/>
        <w:spacing w:after="120"/>
        <w:rPr>
          <w:rFonts w:hint="eastAsia"/>
          <w:color w:val="auto"/>
          <w:sz w:val="26"/>
          <w:szCs w:val="26"/>
          <w:lang w:eastAsia="zh-CN"/>
        </w:rPr>
      </w:pPr>
      <w:bookmarkStart w:id="300" w:name="bookmark424"/>
      <w:bookmarkStart w:id="301" w:name="bookmark425"/>
      <w:bookmarkStart w:id="302" w:name="bookmark426"/>
      <w:bookmarkStart w:id="303" w:name="_Toc202451612"/>
      <w:r>
        <w:rPr>
          <w:color w:val="auto"/>
          <w:sz w:val="26"/>
          <w:szCs w:val="26"/>
          <w:lang w:eastAsia="zh-CN"/>
        </w:rPr>
        <w:t>问题的澄清</w:t>
      </w:r>
      <w:bookmarkEnd w:id="300"/>
      <w:bookmarkEnd w:id="301"/>
      <w:bookmarkEnd w:id="302"/>
      <w:bookmarkEnd w:id="303"/>
    </w:p>
    <w:p w14:paraId="5C299FC6" w14:textId="77777777" w:rsidR="00FA286B" w:rsidRDefault="00000000">
      <w:pPr>
        <w:pStyle w:val="Bodytext10"/>
        <w:tabs>
          <w:tab w:val="left" w:pos="2198"/>
        </w:tabs>
        <w:spacing w:after="580" w:line="240" w:lineRule="auto"/>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43E35E7F" w14:textId="77777777" w:rsidR="00FA286B" w:rsidRDefault="00000000">
      <w:pPr>
        <w:pStyle w:val="Bodytext10"/>
        <w:spacing w:after="580" w:line="240" w:lineRule="auto"/>
        <w:ind w:firstLine="0"/>
        <w:rPr>
          <w:rFonts w:hint="eastAsia"/>
          <w:color w:val="auto"/>
          <w:lang w:eastAsia="zh-CN"/>
        </w:rPr>
      </w:pPr>
      <w:r>
        <w:rPr>
          <w:color w:val="auto"/>
          <w:lang w:eastAsia="zh-CN"/>
        </w:rPr>
        <w:t>评标委员会：</w:t>
      </w:r>
    </w:p>
    <w:p w14:paraId="04AD19BD" w14:textId="77777777" w:rsidR="00FA286B" w:rsidRDefault="00000000">
      <w:pPr>
        <w:pStyle w:val="Bodytext10"/>
        <w:tabs>
          <w:tab w:val="left" w:pos="3227"/>
        </w:tabs>
        <w:spacing w:after="200" w:line="240" w:lineRule="auto"/>
        <w:rPr>
          <w:rFonts w:hint="eastAsia"/>
          <w:color w:val="auto"/>
          <w:lang w:eastAsia="zh-CN"/>
        </w:rPr>
      </w:pPr>
      <w:r>
        <w:rPr>
          <w:color w:val="auto"/>
          <w:lang w:eastAsia="zh-CN"/>
        </w:rPr>
        <w:t>问题澄清通知（编号：</w:t>
      </w:r>
      <w:r>
        <w:rPr>
          <w:color w:val="auto"/>
          <w:u w:val="single"/>
          <w:lang w:eastAsia="zh-CN"/>
        </w:rPr>
        <w:t xml:space="preserve"> </w:t>
      </w:r>
      <w:r>
        <w:rPr>
          <w:rFonts w:eastAsia="PMingLiU"/>
          <w:color w:val="auto"/>
          <w:u w:val="single"/>
          <w:lang w:eastAsia="zh-CN"/>
        </w:rPr>
        <w:t xml:space="preserve">          </w:t>
      </w:r>
      <w:r>
        <w:rPr>
          <w:color w:val="auto"/>
          <w:lang w:eastAsia="zh-CN"/>
        </w:rPr>
        <w:t>）已收悉，现澄清、说明或补正如下：</w:t>
      </w:r>
    </w:p>
    <w:p w14:paraId="7FC114D7" w14:textId="77777777" w:rsidR="00FA286B" w:rsidRDefault="00000000">
      <w:pPr>
        <w:pStyle w:val="Bodytext10"/>
        <w:spacing w:after="200" w:line="240" w:lineRule="auto"/>
        <w:ind w:firstLine="720"/>
        <w:rPr>
          <w:rFonts w:hint="eastAsia"/>
          <w:color w:val="auto"/>
          <w:sz w:val="19"/>
          <w:szCs w:val="19"/>
          <w:lang w:eastAsia="zh-CN"/>
        </w:rPr>
      </w:pPr>
      <w:r>
        <w:rPr>
          <w:color w:val="auto"/>
          <w:sz w:val="19"/>
          <w:szCs w:val="19"/>
          <w:lang w:val="en-US" w:eastAsia="zh-CN" w:bidi="en-US"/>
        </w:rPr>
        <w:t>1.</w:t>
      </w:r>
    </w:p>
    <w:p w14:paraId="2D496A40" w14:textId="77777777" w:rsidR="00FA286B" w:rsidRDefault="00000000">
      <w:pPr>
        <w:pStyle w:val="Bodytext10"/>
        <w:spacing w:line="240" w:lineRule="auto"/>
        <w:ind w:firstLine="720"/>
        <w:rPr>
          <w:rFonts w:hint="eastAsia"/>
          <w:color w:val="auto"/>
          <w:sz w:val="19"/>
          <w:szCs w:val="19"/>
          <w:lang w:val="en-US" w:eastAsia="zh-CN" w:bidi="en-US"/>
        </w:rPr>
      </w:pPr>
      <w:r>
        <w:rPr>
          <w:color w:val="auto"/>
          <w:sz w:val="19"/>
          <w:szCs w:val="19"/>
          <w:lang w:val="en-US" w:eastAsia="zh-CN" w:bidi="en-US"/>
        </w:rPr>
        <w:t>2.</w:t>
      </w:r>
    </w:p>
    <w:p w14:paraId="747DF3B0" w14:textId="77777777" w:rsidR="00FA286B" w:rsidRDefault="00000000">
      <w:pPr>
        <w:pStyle w:val="Bodytext10"/>
        <w:spacing w:line="422" w:lineRule="exact"/>
        <w:ind w:firstLineChars="400" w:firstLine="760"/>
        <w:rPr>
          <w:rFonts w:eastAsia="PMingLiU" w:hint="eastAsia"/>
          <w:color w:val="auto"/>
          <w:sz w:val="19"/>
          <w:szCs w:val="19"/>
          <w:lang w:eastAsia="zh-CN"/>
        </w:rPr>
      </w:pPr>
      <w:r>
        <w:rPr>
          <w:rFonts w:ascii="Times New Roman" w:eastAsia="PMingLiU" w:hAnsi="Times New Roman" w:cs="Times New Roman"/>
          <w:color w:val="auto"/>
          <w:sz w:val="19"/>
          <w:szCs w:val="19"/>
          <w:lang w:eastAsia="zh-CN"/>
        </w:rPr>
        <w:t>∙∙∙∙∙∙</w:t>
      </w:r>
    </w:p>
    <w:p w14:paraId="1EFA89FF" w14:textId="77777777" w:rsidR="00FA286B" w:rsidRDefault="00FA286B">
      <w:pPr>
        <w:pStyle w:val="Bodytext10"/>
        <w:spacing w:line="240" w:lineRule="auto"/>
        <w:ind w:firstLine="720"/>
        <w:rPr>
          <w:rFonts w:eastAsia="PMingLiU" w:hint="eastAsia"/>
          <w:color w:val="auto"/>
          <w:sz w:val="19"/>
          <w:szCs w:val="19"/>
          <w:lang w:eastAsia="zh-CN"/>
        </w:rPr>
      </w:pPr>
    </w:p>
    <w:p w14:paraId="0C8CB436" w14:textId="77777777" w:rsidR="00FA286B" w:rsidRDefault="00FA286B">
      <w:pPr>
        <w:pStyle w:val="Bodytext10"/>
        <w:spacing w:line="240" w:lineRule="auto"/>
        <w:ind w:firstLine="720"/>
        <w:rPr>
          <w:rFonts w:eastAsia="PMingLiU" w:hint="eastAsia"/>
          <w:color w:val="auto"/>
          <w:sz w:val="19"/>
          <w:szCs w:val="19"/>
          <w:lang w:eastAsia="zh-CN"/>
        </w:rPr>
      </w:pPr>
    </w:p>
    <w:p w14:paraId="0CEA346B" w14:textId="77777777" w:rsidR="00FA286B" w:rsidRDefault="00FA286B">
      <w:pPr>
        <w:pStyle w:val="Bodytext10"/>
        <w:spacing w:line="240" w:lineRule="auto"/>
        <w:ind w:firstLine="720"/>
        <w:rPr>
          <w:rFonts w:eastAsia="PMingLiU" w:hint="eastAsia"/>
          <w:color w:val="auto"/>
          <w:sz w:val="19"/>
          <w:szCs w:val="19"/>
          <w:lang w:eastAsia="zh-CN"/>
        </w:rPr>
      </w:pPr>
    </w:p>
    <w:p w14:paraId="0FE99436" w14:textId="77777777" w:rsidR="00FA286B" w:rsidRDefault="00000000">
      <w:pPr>
        <w:pStyle w:val="Bodytext10"/>
        <w:tabs>
          <w:tab w:val="left" w:leader="dot" w:pos="-1514"/>
        </w:tabs>
        <w:spacing w:line="240" w:lineRule="auto"/>
        <w:ind w:hanging="1740"/>
        <w:rPr>
          <w:rFonts w:hint="eastAsia"/>
          <w:color w:val="auto"/>
          <w:lang w:eastAsia="zh-CN"/>
        </w:rPr>
      </w:pPr>
      <w:r>
        <w:rPr>
          <w:color w:val="auto"/>
          <w:lang w:val="en-US" w:eastAsia="zh-CN" w:bidi="en-US"/>
        </w:rPr>
        <w:tab/>
      </w:r>
    </w:p>
    <w:p w14:paraId="0EE79CF5" w14:textId="77777777" w:rsidR="00FA286B" w:rsidRDefault="00000000">
      <w:pPr>
        <w:pStyle w:val="Bodytext10"/>
        <w:spacing w:after="200" w:line="240" w:lineRule="auto"/>
        <w:rPr>
          <w:rFonts w:hint="eastAsia"/>
          <w:color w:val="auto"/>
          <w:lang w:eastAsia="zh-CN"/>
        </w:rPr>
      </w:pPr>
      <w:r>
        <w:rPr>
          <w:color w:val="auto"/>
          <w:lang w:eastAsia="zh-CN"/>
        </w:rPr>
        <w:t>上述问题澄清、说明或补正，不改变我方投标文件的实质性内容，构成我方投标文件的组</w:t>
      </w:r>
    </w:p>
    <w:p w14:paraId="667D2577" w14:textId="77777777" w:rsidR="00FA286B" w:rsidRDefault="00000000">
      <w:pPr>
        <w:pStyle w:val="Bodytext10"/>
        <w:spacing w:after="900" w:line="240" w:lineRule="auto"/>
        <w:ind w:firstLine="0"/>
        <w:rPr>
          <w:rFonts w:eastAsia="PMingLiU" w:hint="eastAsia"/>
          <w:color w:val="auto"/>
          <w:lang w:eastAsia="zh-CN"/>
        </w:rPr>
      </w:pPr>
      <w:r>
        <w:rPr>
          <w:color w:val="auto"/>
          <w:lang w:eastAsia="zh-CN"/>
        </w:rPr>
        <w:t>成部分。</w:t>
      </w:r>
    </w:p>
    <w:p w14:paraId="6A13247D" w14:textId="77777777" w:rsidR="00FA286B" w:rsidRDefault="00000000">
      <w:pPr>
        <w:pStyle w:val="Bodytext10"/>
        <w:tabs>
          <w:tab w:val="left" w:pos="7070"/>
        </w:tabs>
        <w:spacing w:after="280" w:line="240" w:lineRule="auto"/>
        <w:ind w:left="2860" w:firstLine="0"/>
        <w:jc w:val="right"/>
        <w:rPr>
          <w:rFonts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7B6BBC94" w14:textId="77777777" w:rsidR="00FA286B" w:rsidRDefault="00000000">
      <w:pPr>
        <w:pStyle w:val="Bodytext10"/>
        <w:tabs>
          <w:tab w:val="left" w:pos="7626"/>
        </w:tabs>
        <w:spacing w:after="860" w:line="240" w:lineRule="auto"/>
        <w:ind w:left="2860" w:firstLine="0"/>
        <w:jc w:val="right"/>
        <w:rPr>
          <w:rFonts w:hint="eastAsia"/>
          <w:color w:val="auto"/>
          <w:lang w:eastAsia="zh-CN"/>
        </w:rPr>
      </w:pPr>
      <w:r>
        <w:rPr>
          <w:color w:val="auto"/>
          <w:lang w:eastAsia="zh-CN"/>
        </w:rPr>
        <w:t>法定代表人（单位负责人）或其委托代理人：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6F2E6C8E" w14:textId="77777777" w:rsidR="00FA286B"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A286B">
          <w:pgSz w:w="11900" w:h="16840"/>
          <w:pgMar w:top="2121" w:right="1707" w:bottom="2155" w:left="1718" w:header="1417" w:footer="850" w:gutter="0"/>
          <w:cols w:space="720"/>
          <w:docGrid w:linePitch="360"/>
        </w:sectPr>
      </w:pPr>
      <w:bookmarkStart w:id="304" w:name="bookmark427"/>
      <w:bookmarkStart w:id="305" w:name="bookmark42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630767EA" w14:textId="77777777" w:rsidR="00FA286B" w:rsidRDefault="00000000">
      <w:pPr>
        <w:pStyle w:val="3"/>
        <w:rPr>
          <w:rFonts w:hint="eastAsia"/>
          <w:color w:val="auto"/>
        </w:rPr>
      </w:pPr>
      <w:bookmarkStart w:id="306" w:name="_Toc202451613"/>
      <w:r>
        <w:rPr>
          <w:color w:val="auto"/>
        </w:rPr>
        <w:lastRenderedPageBreak/>
        <w:t>附件四：中标通知书</w:t>
      </w:r>
      <w:bookmarkEnd w:id="304"/>
      <w:bookmarkEnd w:id="305"/>
      <w:bookmarkEnd w:id="306"/>
    </w:p>
    <w:p w14:paraId="2E2A5E3D" w14:textId="77777777" w:rsidR="00FA286B" w:rsidRDefault="00000000">
      <w:pPr>
        <w:pStyle w:val="Heading310"/>
        <w:keepNext/>
        <w:keepLines/>
        <w:spacing w:after="360"/>
        <w:rPr>
          <w:rFonts w:hint="eastAsia"/>
          <w:color w:val="auto"/>
          <w:sz w:val="26"/>
          <w:szCs w:val="26"/>
          <w:lang w:eastAsia="zh-CN"/>
        </w:rPr>
      </w:pPr>
      <w:bookmarkStart w:id="307" w:name="bookmark431"/>
      <w:bookmarkStart w:id="308" w:name="bookmark432"/>
      <w:bookmarkStart w:id="309" w:name="bookmark430"/>
      <w:bookmarkStart w:id="310" w:name="_Toc202451614"/>
      <w:r>
        <w:rPr>
          <w:color w:val="auto"/>
          <w:sz w:val="26"/>
          <w:szCs w:val="26"/>
          <w:lang w:eastAsia="zh-CN"/>
        </w:rPr>
        <w:t>中标通知书</w:t>
      </w:r>
      <w:bookmarkEnd w:id="307"/>
      <w:bookmarkEnd w:id="308"/>
      <w:bookmarkEnd w:id="309"/>
      <w:bookmarkEnd w:id="310"/>
    </w:p>
    <w:p w14:paraId="2A6E2905" w14:textId="77777777" w:rsidR="00FA286B" w:rsidRDefault="00000000">
      <w:pPr>
        <w:pStyle w:val="Bodytext10"/>
        <w:tabs>
          <w:tab w:val="left" w:pos="2448"/>
        </w:tabs>
        <w:spacing w:after="420" w:line="425"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（中标人名称）：</w:t>
      </w:r>
    </w:p>
    <w:p w14:paraId="5F287D01" w14:textId="77777777" w:rsidR="00FA286B" w:rsidRDefault="00000000">
      <w:pPr>
        <w:pStyle w:val="Bodytext10"/>
        <w:tabs>
          <w:tab w:val="left" w:pos="2645"/>
          <w:tab w:val="left" w:pos="6389"/>
        </w:tabs>
        <w:spacing w:line="425" w:lineRule="exact"/>
        <w:ind w:firstLine="420"/>
        <w:jc w:val="both"/>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（项目名称）设备采购招标的投标文件已被我方接受，被确定为中标人。</w:t>
      </w:r>
    </w:p>
    <w:p w14:paraId="2F50878D" w14:textId="77777777" w:rsidR="00FA286B" w:rsidRDefault="00000000">
      <w:pPr>
        <w:pStyle w:val="Bodytext10"/>
        <w:tabs>
          <w:tab w:val="left" w:pos="2844"/>
        </w:tabs>
        <w:spacing w:line="425" w:lineRule="exact"/>
        <w:ind w:firstLine="420"/>
        <w:rPr>
          <w:rFonts w:hint="eastAsia"/>
          <w:color w:val="auto"/>
          <w:lang w:eastAsia="zh-CN"/>
        </w:rPr>
      </w:pPr>
      <w:r>
        <w:rPr>
          <w:color w:val="auto"/>
          <w:lang w:eastAsia="zh-CN"/>
        </w:rPr>
        <w:t>中标价：</w:t>
      </w:r>
      <w:r>
        <w:rPr>
          <w:color w:val="auto"/>
          <w:u w:val="single"/>
          <w:lang w:eastAsia="zh-CN"/>
        </w:rPr>
        <w:t xml:space="preserve"> </w:t>
      </w:r>
      <w:r>
        <w:rPr>
          <w:rFonts w:eastAsia="PMingLiU"/>
          <w:color w:val="auto"/>
          <w:u w:val="single"/>
          <w:lang w:eastAsia="zh-CN"/>
        </w:rPr>
        <w:t xml:space="preserve">             </w:t>
      </w:r>
      <w:r>
        <w:rPr>
          <w:color w:val="auto"/>
          <w:lang w:eastAsia="zh-CN"/>
        </w:rPr>
        <w:t>元。</w:t>
      </w:r>
    </w:p>
    <w:p w14:paraId="3F6CED30" w14:textId="77777777" w:rsidR="00FA286B" w:rsidRDefault="00000000">
      <w:pPr>
        <w:pStyle w:val="Bodytext10"/>
        <w:tabs>
          <w:tab w:val="left" w:pos="3667"/>
          <w:tab w:val="left" w:pos="6221"/>
        </w:tabs>
        <w:spacing w:line="425" w:lineRule="exact"/>
        <w:ind w:firstLine="420"/>
        <w:jc w:val="both"/>
        <w:rPr>
          <w:rFonts w:hint="eastAsia"/>
          <w:color w:val="auto"/>
          <w:lang w:eastAsia="zh-CN"/>
        </w:rPr>
      </w:pPr>
      <w:r>
        <w:rPr>
          <w:color w:val="auto"/>
          <w:lang w:eastAsia="zh-CN"/>
        </w:rPr>
        <w:t>请你方在接到本通知书后的</w:t>
      </w:r>
      <w:r>
        <w:rPr>
          <w:color w:val="auto"/>
          <w:u w:val="single"/>
          <w:lang w:eastAsia="zh-CN"/>
        </w:rPr>
        <w:t xml:space="preserve"> </w:t>
      </w:r>
      <w:r>
        <w:rPr>
          <w:rFonts w:eastAsia="PMingLiU"/>
          <w:color w:val="auto"/>
          <w:u w:val="single"/>
          <w:lang w:eastAsia="zh-CN"/>
        </w:rPr>
        <w:t xml:space="preserve">      </w:t>
      </w:r>
      <w:r>
        <w:rPr>
          <w:color w:val="auto"/>
          <w:lang w:eastAsia="zh-CN"/>
        </w:rPr>
        <w:t>日内到</w:t>
      </w:r>
      <w:r>
        <w:rPr>
          <w:color w:val="auto"/>
          <w:u w:val="single"/>
          <w:lang w:eastAsia="zh-CN"/>
        </w:rPr>
        <w:t xml:space="preserve"> </w:t>
      </w:r>
      <w:r>
        <w:rPr>
          <w:rFonts w:eastAsia="PMingLiU"/>
          <w:color w:val="auto"/>
          <w:u w:val="single"/>
          <w:lang w:eastAsia="zh-CN"/>
        </w:rPr>
        <w:t xml:space="preserve">                    </w:t>
      </w:r>
      <w:r>
        <w:rPr>
          <w:color w:val="auto"/>
          <w:lang w:eastAsia="zh-CN"/>
        </w:rPr>
        <w:t>（指定地点）与我方签订设备采购合同，并按招标文件第二章</w:t>
      </w:r>
      <w:r>
        <w:rPr>
          <w:color w:val="auto"/>
          <w:lang w:val="zh-CN" w:eastAsia="zh-CN" w:bidi="zh-CN"/>
        </w:rPr>
        <w:t>“投标</w:t>
      </w:r>
      <w:r>
        <w:rPr>
          <w:color w:val="auto"/>
          <w:lang w:eastAsia="zh-CN"/>
        </w:rPr>
        <w:t>人须知</w:t>
      </w:r>
      <w:r>
        <w:rPr>
          <w:color w:val="auto"/>
          <w:lang w:val="zh-CN" w:eastAsia="zh-CN" w:bidi="zh-CN"/>
        </w:rPr>
        <w:t>”第</w:t>
      </w:r>
      <w:r>
        <w:rPr>
          <w:color w:val="auto"/>
          <w:sz w:val="19"/>
          <w:szCs w:val="19"/>
          <w:lang w:val="en-US" w:eastAsia="zh-CN" w:bidi="en-US"/>
        </w:rPr>
        <w:t>7.6</w:t>
      </w:r>
      <w:r>
        <w:rPr>
          <w:color w:val="auto"/>
          <w:lang w:eastAsia="zh-CN"/>
        </w:rPr>
        <w:t>款规定向我方提交履约保证金。</w:t>
      </w:r>
    </w:p>
    <w:p w14:paraId="50D4106B" w14:textId="77777777" w:rsidR="00FA286B" w:rsidRDefault="00000000">
      <w:pPr>
        <w:pStyle w:val="Bodytext10"/>
        <w:spacing w:after="500" w:line="425" w:lineRule="exact"/>
        <w:ind w:firstLine="420"/>
        <w:rPr>
          <w:rFonts w:hint="eastAsia"/>
          <w:color w:val="auto"/>
          <w:lang w:eastAsia="zh-CN"/>
        </w:rPr>
      </w:pPr>
      <w:r>
        <w:rPr>
          <w:color w:val="auto"/>
          <w:lang w:eastAsia="zh-CN"/>
        </w:rPr>
        <w:t>特此通知。</w:t>
      </w:r>
    </w:p>
    <w:p w14:paraId="7286CBBC" w14:textId="77777777" w:rsidR="00FA286B"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3842D698" w14:textId="77777777" w:rsidR="00FA286B" w:rsidRDefault="00000000">
      <w:pPr>
        <w:pStyle w:val="Bodytext10"/>
        <w:tabs>
          <w:tab w:val="left" w:pos="7235"/>
        </w:tabs>
        <w:spacing w:after="100" w:line="425" w:lineRule="exact"/>
        <w:ind w:left="3160" w:firstLine="0"/>
        <w:rPr>
          <w:rFonts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772F6340" w14:textId="77777777" w:rsidR="00FA286B"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val="en-US" w:eastAsia="zh-CN" w:bidi="en-US"/>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6FFF8CE0" w14:textId="77777777" w:rsidR="00FA286B" w:rsidRDefault="00FA286B">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A286B">
          <w:pgSz w:w="11900" w:h="16840"/>
          <w:pgMar w:top="2121" w:right="1707" w:bottom="2155" w:left="1718" w:header="1417" w:footer="850" w:gutter="0"/>
          <w:cols w:space="720"/>
          <w:docGrid w:linePitch="360"/>
        </w:sectPr>
      </w:pPr>
    </w:p>
    <w:p w14:paraId="39CC6CAE" w14:textId="77777777" w:rsidR="00FA286B" w:rsidRDefault="00000000">
      <w:pPr>
        <w:pStyle w:val="3"/>
        <w:rPr>
          <w:rFonts w:hint="eastAsia"/>
          <w:color w:val="auto"/>
        </w:rPr>
      </w:pPr>
      <w:bookmarkStart w:id="311" w:name="bookmark433"/>
      <w:bookmarkStart w:id="312" w:name="bookmark435"/>
      <w:bookmarkStart w:id="313" w:name="_Toc202451615"/>
      <w:r>
        <w:rPr>
          <w:color w:val="auto"/>
        </w:rPr>
        <w:lastRenderedPageBreak/>
        <w:t>附件五：中标结果通知书</w:t>
      </w:r>
      <w:bookmarkEnd w:id="311"/>
      <w:bookmarkEnd w:id="312"/>
      <w:bookmarkEnd w:id="313"/>
    </w:p>
    <w:p w14:paraId="72721A10" w14:textId="77777777" w:rsidR="00FA286B" w:rsidRDefault="00000000">
      <w:pPr>
        <w:pStyle w:val="Heading310"/>
        <w:keepNext/>
        <w:keepLines/>
        <w:spacing w:after="560"/>
        <w:rPr>
          <w:rFonts w:hint="eastAsia"/>
          <w:color w:val="auto"/>
          <w:sz w:val="26"/>
          <w:szCs w:val="26"/>
          <w:lang w:eastAsia="zh-CN"/>
        </w:rPr>
      </w:pPr>
      <w:bookmarkStart w:id="314" w:name="bookmark436"/>
      <w:bookmarkStart w:id="315" w:name="bookmark437"/>
      <w:bookmarkStart w:id="316" w:name="bookmark438"/>
      <w:bookmarkStart w:id="317" w:name="_Toc202451616"/>
      <w:r>
        <w:rPr>
          <w:color w:val="auto"/>
          <w:sz w:val="26"/>
          <w:szCs w:val="26"/>
          <w:lang w:eastAsia="zh-CN"/>
        </w:rPr>
        <w:t>中标结果通知书</w:t>
      </w:r>
      <w:bookmarkEnd w:id="314"/>
      <w:bookmarkEnd w:id="315"/>
      <w:bookmarkEnd w:id="316"/>
      <w:bookmarkEnd w:id="317"/>
    </w:p>
    <w:p w14:paraId="1E5EC343" w14:textId="77777777" w:rsidR="00FA286B" w:rsidRDefault="00000000">
      <w:pPr>
        <w:pStyle w:val="Bodytext10"/>
        <w:tabs>
          <w:tab w:val="left" w:pos="2150"/>
        </w:tabs>
        <w:spacing w:after="620" w:line="240" w:lineRule="auto"/>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（未中标人名称）：</w:t>
      </w:r>
    </w:p>
    <w:p w14:paraId="3475A719" w14:textId="77777777" w:rsidR="00FA286B" w:rsidRDefault="00000000">
      <w:pPr>
        <w:pStyle w:val="Bodytext10"/>
        <w:tabs>
          <w:tab w:val="left" w:pos="2450"/>
          <w:tab w:val="left" w:pos="4711"/>
          <w:tab w:val="left" w:pos="8095"/>
        </w:tabs>
        <w:wordWrap w:val="0"/>
        <w:spacing w:line="425" w:lineRule="exact"/>
        <w:ind w:firstLine="420"/>
        <w:jc w:val="both"/>
        <w:rPr>
          <w:rFonts w:hint="eastAsia"/>
          <w:color w:val="auto"/>
          <w:lang w:eastAsia="zh-CN"/>
        </w:rPr>
      </w:pPr>
      <w:r>
        <w:rPr>
          <w:color w:val="auto"/>
          <w:lang w:eastAsia="zh-CN"/>
        </w:rPr>
        <w:t>我方已接受</w:t>
      </w:r>
      <w:r>
        <w:rPr>
          <w:color w:val="auto"/>
          <w:u w:val="single"/>
          <w:lang w:eastAsia="zh-CN"/>
        </w:rPr>
        <w:t xml:space="preserve"> </w:t>
      </w:r>
      <w:r>
        <w:rPr>
          <w:rFonts w:eastAsia="PMingLiU"/>
          <w:color w:val="auto"/>
          <w:u w:val="single"/>
          <w:lang w:eastAsia="zh-CN"/>
        </w:rPr>
        <w:t xml:space="preserve">            </w:t>
      </w:r>
      <w:r>
        <w:rPr>
          <w:color w:val="auto"/>
          <w:lang w:eastAsia="zh-CN"/>
        </w:rPr>
        <w:t>（中标人名称）于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rFonts w:eastAsia="PMingLiU"/>
          <w:color w:val="auto"/>
          <w:u w:val="single"/>
          <w:lang w:eastAsia="zh-CN"/>
        </w:rPr>
        <w:t xml:space="preserve">           </w:t>
      </w:r>
      <w:r>
        <w:rPr>
          <w:color w:val="auto"/>
          <w:lang w:eastAsia="zh-CN"/>
        </w:rPr>
        <w:t>（项目名称）设备采购招标的投标文件，确定</w:t>
      </w:r>
      <w:r>
        <w:rPr>
          <w:color w:val="auto"/>
          <w:u w:val="single"/>
          <w:lang w:eastAsia="zh-CN"/>
        </w:rPr>
        <w:t xml:space="preserve"> </w:t>
      </w:r>
      <w:r>
        <w:rPr>
          <w:rFonts w:eastAsia="PMingLiU"/>
          <w:color w:val="auto"/>
          <w:u w:val="single"/>
          <w:lang w:eastAsia="zh-CN"/>
        </w:rPr>
        <w:t xml:space="preserve">               </w:t>
      </w:r>
      <w:r>
        <w:rPr>
          <w:color w:val="auto"/>
          <w:lang w:eastAsia="zh-CN"/>
        </w:rPr>
        <w:t>（中标人名称）为中标人。</w:t>
      </w:r>
    </w:p>
    <w:p w14:paraId="2098480B" w14:textId="77777777" w:rsidR="00FA286B" w:rsidRDefault="00000000">
      <w:pPr>
        <w:pStyle w:val="Bodytext10"/>
        <w:wordWrap w:val="0"/>
        <w:spacing w:after="1460" w:line="420" w:lineRule="exact"/>
        <w:ind w:firstLine="420"/>
        <w:jc w:val="both"/>
        <w:rPr>
          <w:rFonts w:hint="eastAsia"/>
          <w:color w:val="auto"/>
          <w:lang w:eastAsia="zh-CN"/>
        </w:rPr>
      </w:pPr>
      <w:r>
        <w:rPr>
          <w:color w:val="auto"/>
          <w:lang w:eastAsia="zh-CN"/>
        </w:rPr>
        <w:t>感谢你单位对招标项目的参与！</w:t>
      </w:r>
    </w:p>
    <w:p w14:paraId="0D109F4C" w14:textId="77777777" w:rsidR="00FA286B"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51BBDD28" w14:textId="77777777" w:rsidR="00FA286B"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A286B">
          <w:pgSz w:w="11900" w:h="16840"/>
          <w:pgMar w:top="2121" w:right="1707" w:bottom="2155" w:left="1718" w:header="1417" w:footer="850" w:gutter="0"/>
          <w:cols w:space="720"/>
          <w:docGrid w:linePitch="360"/>
        </w:sectPr>
      </w:pPr>
      <w:bookmarkStart w:id="318" w:name="bookmark439"/>
      <w:bookmarkStart w:id="319" w:name="bookmark441"/>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2F202A5D" w14:textId="77777777" w:rsidR="00FA286B" w:rsidRDefault="00000000">
      <w:pPr>
        <w:pStyle w:val="3"/>
        <w:rPr>
          <w:rFonts w:hint="eastAsia"/>
          <w:color w:val="auto"/>
        </w:rPr>
      </w:pPr>
      <w:bookmarkStart w:id="320" w:name="_Toc202451617"/>
      <w:r>
        <w:rPr>
          <w:color w:val="auto"/>
        </w:rPr>
        <w:lastRenderedPageBreak/>
        <w:t>附件六：确认通知</w:t>
      </w:r>
      <w:bookmarkEnd w:id="318"/>
      <w:bookmarkEnd w:id="319"/>
      <w:bookmarkEnd w:id="320"/>
    </w:p>
    <w:p w14:paraId="0005FBAB" w14:textId="77777777" w:rsidR="00FA286B" w:rsidRDefault="00000000">
      <w:pPr>
        <w:pStyle w:val="Heading310"/>
        <w:keepNext/>
        <w:keepLines/>
        <w:spacing w:after="360"/>
        <w:rPr>
          <w:rFonts w:hint="eastAsia"/>
          <w:color w:val="auto"/>
          <w:sz w:val="26"/>
          <w:szCs w:val="26"/>
          <w:lang w:eastAsia="zh-CN"/>
        </w:rPr>
      </w:pPr>
      <w:bookmarkStart w:id="321" w:name="bookmark443"/>
      <w:bookmarkStart w:id="322" w:name="bookmark444"/>
      <w:bookmarkStart w:id="323" w:name="bookmark442"/>
      <w:bookmarkStart w:id="324" w:name="_Toc202451618"/>
      <w:r>
        <w:rPr>
          <w:color w:val="auto"/>
          <w:sz w:val="26"/>
          <w:szCs w:val="26"/>
          <w:lang w:eastAsia="zh-CN"/>
        </w:rPr>
        <w:t>确认通知</w:t>
      </w:r>
      <w:bookmarkEnd w:id="321"/>
      <w:bookmarkEnd w:id="322"/>
      <w:bookmarkEnd w:id="323"/>
      <w:bookmarkEnd w:id="324"/>
    </w:p>
    <w:p w14:paraId="00948659" w14:textId="77777777" w:rsidR="00FA286B" w:rsidRDefault="00000000">
      <w:pPr>
        <w:pStyle w:val="Bodytext10"/>
        <w:tabs>
          <w:tab w:val="left" w:pos="2150"/>
        </w:tabs>
        <w:spacing w:after="440" w:line="418"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5CF2B2CA" w14:textId="77777777" w:rsidR="00FA286B" w:rsidRDefault="00000000">
      <w:pPr>
        <w:pStyle w:val="Bodytext10"/>
        <w:tabs>
          <w:tab w:val="left" w:pos="1738"/>
          <w:tab w:val="left" w:pos="2659"/>
          <w:tab w:val="left" w:pos="3586"/>
          <w:tab w:val="left" w:pos="4032"/>
          <w:tab w:val="left" w:pos="4954"/>
          <w:tab w:val="left" w:pos="5328"/>
          <w:tab w:val="left" w:pos="5870"/>
        </w:tabs>
        <w:spacing w:line="418" w:lineRule="exact"/>
        <w:ind w:firstLine="420"/>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日发出的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（项目名称）设备釆购招标关于</w:t>
      </w:r>
      <w:r>
        <w:rPr>
          <w:color w:val="auto"/>
          <w:u w:val="single"/>
          <w:lang w:eastAsia="zh-CN"/>
        </w:rPr>
        <w:t>招标文件的澄清/修改</w:t>
      </w:r>
      <w:r>
        <w:rPr>
          <w:color w:val="auto"/>
          <w:lang w:eastAsia="zh-CN"/>
        </w:rPr>
        <w:t>的通知</w:t>
      </w:r>
      <w:r>
        <w:rPr>
          <w:i/>
          <w:iCs/>
          <w:color w:val="auto"/>
          <w:lang w:eastAsia="zh-CN"/>
        </w:rPr>
        <w:t>，</w:t>
      </w:r>
      <w:r>
        <w:rPr>
          <w:color w:val="auto"/>
          <w:lang w:eastAsia="zh-CN"/>
        </w:rPr>
        <w:t>我方已于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日收到。</w:t>
      </w:r>
    </w:p>
    <w:p w14:paraId="65C1C830" w14:textId="77777777" w:rsidR="00FA286B" w:rsidRDefault="00000000">
      <w:pPr>
        <w:pStyle w:val="Bodytext10"/>
        <w:spacing w:after="720" w:line="418" w:lineRule="exact"/>
        <w:ind w:firstLine="420"/>
        <w:rPr>
          <w:rFonts w:hint="eastAsia"/>
          <w:color w:val="auto"/>
          <w:lang w:eastAsia="zh-CN"/>
        </w:rPr>
      </w:pPr>
      <w:r>
        <w:rPr>
          <w:color w:val="auto"/>
          <w:lang w:eastAsia="zh-CN"/>
        </w:rPr>
        <w:t>特此确认。</w:t>
      </w:r>
    </w:p>
    <w:p w14:paraId="5629D571" w14:textId="77777777" w:rsidR="00FA286B" w:rsidRDefault="00000000">
      <w:pPr>
        <w:pStyle w:val="Bodytext10"/>
        <w:tabs>
          <w:tab w:val="left" w:pos="6818"/>
        </w:tabs>
        <w:spacing w:after="100" w:line="418" w:lineRule="exact"/>
        <w:ind w:left="2340" w:firstLine="0"/>
        <w:rPr>
          <w:rFonts w:hint="eastAsia"/>
          <w:color w:val="auto"/>
          <w:lang w:eastAsia="zh-CN"/>
        </w:rPr>
      </w:pPr>
      <w:r>
        <w:rPr>
          <w:color w:val="auto"/>
          <w:lang w:eastAsia="zh-CN"/>
        </w:rPr>
        <w:t>投标人：</w:t>
      </w:r>
      <w:r>
        <w:rPr>
          <w:color w:val="auto"/>
          <w:u w:val="single"/>
          <w:lang w:eastAsia="zh-CN"/>
        </w:rPr>
        <w:t xml:space="preserve"> </w:t>
      </w:r>
      <w:r>
        <w:rPr>
          <w:color w:val="auto"/>
          <w:u w:val="single"/>
          <w:lang w:eastAsia="zh-CN"/>
        </w:rPr>
        <w:tab/>
      </w:r>
      <w:r>
        <w:rPr>
          <w:color w:val="auto"/>
          <w:lang w:eastAsia="zh-CN"/>
        </w:rPr>
        <w:t>（盖单位章）</w:t>
      </w:r>
    </w:p>
    <w:p w14:paraId="1DEE417F" w14:textId="77777777" w:rsidR="00FA286B" w:rsidRDefault="00000000">
      <w:pPr>
        <w:pStyle w:val="Bodytext10"/>
        <w:tabs>
          <w:tab w:val="left" w:pos="7030"/>
        </w:tabs>
        <w:spacing w:after="660" w:line="418" w:lineRule="exact"/>
        <w:ind w:left="2340" w:firstLine="0"/>
        <w:rPr>
          <w:rFonts w:hint="eastAsia"/>
          <w:color w:val="auto"/>
          <w:lang w:eastAsia="zh-CN"/>
        </w:rPr>
      </w:pPr>
      <w:r>
        <w:rPr>
          <w:color w:val="auto"/>
          <w:lang w:eastAsia="zh-CN"/>
        </w:rPr>
        <w:t>法定代表人（单位负责人）或委托代理人：</w:t>
      </w:r>
      <w:r>
        <w:rPr>
          <w:color w:val="auto"/>
          <w:u w:val="single"/>
          <w:lang w:eastAsia="zh-CN"/>
        </w:rPr>
        <w:t xml:space="preserve"> </w:t>
      </w:r>
      <w:r>
        <w:rPr>
          <w:color w:val="auto"/>
          <w:u w:val="single"/>
          <w:lang w:eastAsia="zh-CN"/>
        </w:rPr>
        <w:tab/>
      </w:r>
      <w:r>
        <w:rPr>
          <w:color w:val="auto"/>
          <w:lang w:eastAsia="zh-CN"/>
        </w:rPr>
        <w:t>（签字）</w:t>
      </w:r>
    </w:p>
    <w:p w14:paraId="585358C3" w14:textId="77777777" w:rsidR="00FA286B" w:rsidRDefault="00000000">
      <w:pPr>
        <w:pStyle w:val="Bodytext10"/>
        <w:tabs>
          <w:tab w:val="left" w:pos="6360"/>
          <w:tab w:val="left" w:pos="7277"/>
          <w:tab w:val="left" w:pos="8198"/>
        </w:tabs>
        <w:spacing w:after="440" w:line="418" w:lineRule="exact"/>
        <w:ind w:left="5640" w:firstLine="0"/>
        <w:rPr>
          <w:rFonts w:hint="eastAsia"/>
          <w:color w:val="auto"/>
          <w:lang w:eastAsia="zh-CN"/>
        </w:rPr>
        <w:sectPr w:rsidR="00FA286B">
          <w:pgSz w:w="11900" w:h="16840"/>
          <w:pgMar w:top="2121" w:right="1707" w:bottom="2155" w:left="1718" w:header="1417" w:footer="850" w:gutter="0"/>
          <w:cols w:space="720"/>
          <w:docGrid w:linePitch="360"/>
        </w:sectPr>
      </w:pPr>
      <w:r>
        <w:rPr>
          <w:color w:val="auto"/>
          <w:u w:val="single"/>
          <w:lang w:eastAsia="zh-CN"/>
        </w:rPr>
        <w:t xml:space="preserve"> </w:t>
      </w:r>
      <w:r>
        <w:rPr>
          <w:color w:val="auto"/>
          <w:u w:val="single"/>
          <w:lang w:eastAsia="zh-CN"/>
        </w:rPr>
        <w:tab/>
      </w:r>
      <w:r>
        <w:rPr>
          <w:color w:val="auto"/>
          <w:lang w:eastAsia="zh-CN"/>
        </w:rPr>
        <w:t>年</w:t>
      </w:r>
      <w:r>
        <w:rPr>
          <w:color w:val="auto"/>
          <w:u w:val="single"/>
          <w:lang w:eastAsia="zh-CN"/>
        </w:rPr>
        <w:t xml:space="preserve"> </w:t>
      </w:r>
      <w:r>
        <w:rPr>
          <w:color w:val="auto"/>
          <w:u w:val="single"/>
          <w:lang w:eastAsia="zh-CN"/>
        </w:rPr>
        <w:tab/>
      </w:r>
      <w:r>
        <w:rPr>
          <w:color w:val="auto"/>
          <w:lang w:eastAsia="zh-CN"/>
        </w:rPr>
        <w:t>月</w:t>
      </w:r>
      <w:r>
        <w:rPr>
          <w:color w:val="auto"/>
          <w:u w:val="single"/>
          <w:lang w:eastAsia="zh-CN"/>
        </w:rPr>
        <w:t xml:space="preserve"> </w:t>
      </w:r>
      <w:r>
        <w:rPr>
          <w:color w:val="auto"/>
          <w:u w:val="single"/>
          <w:lang w:eastAsia="zh-CN"/>
        </w:rPr>
        <w:tab/>
      </w:r>
      <w:r>
        <w:rPr>
          <w:color w:val="auto"/>
          <w:lang w:eastAsia="zh-CN"/>
        </w:rPr>
        <w:t>日</w:t>
      </w:r>
    </w:p>
    <w:p w14:paraId="10811074" w14:textId="77777777" w:rsidR="00FA286B" w:rsidRDefault="00000000">
      <w:pPr>
        <w:pStyle w:val="1"/>
        <w:spacing w:beforeLines="50" w:before="120" w:afterLines="50" w:after="120"/>
        <w:rPr>
          <w:rFonts w:ascii="方正小标宋_GBK" w:eastAsia="方正小标宋_GBK"/>
          <w:color w:val="auto"/>
          <w:lang w:eastAsia="zh-CN"/>
        </w:rPr>
      </w:pPr>
      <w:bookmarkStart w:id="325" w:name="bookmark447"/>
      <w:bookmarkStart w:id="326" w:name="_Toc202451619"/>
      <w:bookmarkStart w:id="327" w:name="bookmark445"/>
      <w:r>
        <w:rPr>
          <w:rFonts w:ascii="方正小标宋_GBK" w:eastAsia="方正小标宋_GBK"/>
          <w:color w:val="auto"/>
          <w:lang w:eastAsia="zh-CN"/>
        </w:rPr>
        <w:lastRenderedPageBreak/>
        <w:t>第三章</w:t>
      </w:r>
      <w:r>
        <w:rPr>
          <w:rFonts w:ascii="方正小标宋_GBK" w:eastAsia="方正小标宋_GBK" w:hint="eastAsia"/>
          <w:color w:val="auto"/>
          <w:lang w:eastAsia="zh-CN"/>
        </w:rPr>
        <w:t xml:space="preserve">  </w:t>
      </w:r>
      <w:r>
        <w:rPr>
          <w:rFonts w:ascii="方正小标宋_GBK" w:eastAsia="方正小标宋_GBK"/>
          <w:color w:val="auto"/>
          <w:lang w:eastAsia="zh-CN"/>
        </w:rPr>
        <w:t>评标办法</w:t>
      </w:r>
      <w:bookmarkEnd w:id="325"/>
      <w:bookmarkEnd w:id="326"/>
      <w:bookmarkEnd w:id="327"/>
      <w:r>
        <w:rPr>
          <w:rFonts w:ascii="方正小标宋_GBK" w:eastAsia="方正小标宋_GBK" w:hint="eastAsia"/>
          <w:color w:val="auto"/>
          <w:lang w:eastAsia="zh-CN"/>
        </w:rPr>
        <w:t xml:space="preserve"> </w:t>
      </w:r>
    </w:p>
    <w:p w14:paraId="4260DCED" w14:textId="77777777" w:rsidR="00FA286B" w:rsidRDefault="00000000">
      <w:pPr>
        <w:pStyle w:val="2"/>
        <w:rPr>
          <w:rFonts w:cs="Times New Roman"/>
          <w:color w:val="auto"/>
          <w:lang w:eastAsia="zh-CN"/>
        </w:rPr>
      </w:pPr>
      <w:bookmarkStart w:id="328" w:name="bookmark448"/>
      <w:bookmarkStart w:id="329" w:name="bookmark450"/>
      <w:bookmarkStart w:id="330" w:name="_Toc202451620"/>
      <w:r>
        <w:rPr>
          <w:rFonts w:cs="Times New Roman"/>
          <w:color w:val="auto"/>
          <w:lang w:eastAsia="zh-CN"/>
        </w:rPr>
        <w:t>评标办法前附表</w:t>
      </w:r>
      <w:bookmarkEnd w:id="328"/>
      <w:bookmarkEnd w:id="329"/>
      <w:bookmarkEnd w:id="330"/>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9"/>
        <w:gridCol w:w="1283"/>
        <w:gridCol w:w="2126"/>
        <w:gridCol w:w="4536"/>
      </w:tblGrid>
      <w:tr w:rsidR="00FA286B" w14:paraId="1FB0BFE4" w14:textId="77777777">
        <w:trPr>
          <w:trHeight w:hRule="exact" w:val="442"/>
          <w:jc w:val="center"/>
        </w:trPr>
        <w:tc>
          <w:tcPr>
            <w:tcW w:w="2122" w:type="dxa"/>
            <w:gridSpan w:val="2"/>
            <w:shd w:val="clear" w:color="auto" w:fill="FFFFFF"/>
            <w:vAlign w:val="center"/>
          </w:tcPr>
          <w:p w14:paraId="19083F13"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条款号</w:t>
            </w:r>
          </w:p>
        </w:tc>
        <w:tc>
          <w:tcPr>
            <w:tcW w:w="2126" w:type="dxa"/>
            <w:shd w:val="clear" w:color="auto" w:fill="FFFFFF"/>
            <w:vAlign w:val="center"/>
          </w:tcPr>
          <w:p w14:paraId="6C68809C"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评审因素</w:t>
            </w:r>
          </w:p>
        </w:tc>
        <w:tc>
          <w:tcPr>
            <w:tcW w:w="4536" w:type="dxa"/>
            <w:shd w:val="clear" w:color="auto" w:fill="FFFFFF"/>
            <w:vAlign w:val="center"/>
          </w:tcPr>
          <w:p w14:paraId="001AD02B"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评审标准</w:t>
            </w:r>
          </w:p>
        </w:tc>
      </w:tr>
      <w:tr w:rsidR="00FA286B" w14:paraId="1BB1C29C" w14:textId="77777777">
        <w:trPr>
          <w:trHeight w:hRule="exact" w:val="499"/>
          <w:jc w:val="center"/>
        </w:trPr>
        <w:tc>
          <w:tcPr>
            <w:tcW w:w="839" w:type="dxa"/>
            <w:shd w:val="clear" w:color="auto" w:fill="FFFFFF"/>
            <w:vAlign w:val="center"/>
          </w:tcPr>
          <w:p w14:paraId="5ABE3F22"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w:t>
            </w:r>
          </w:p>
        </w:tc>
        <w:tc>
          <w:tcPr>
            <w:tcW w:w="1283" w:type="dxa"/>
            <w:shd w:val="clear" w:color="auto" w:fill="FFFFFF"/>
            <w:vAlign w:val="center"/>
          </w:tcPr>
          <w:p w14:paraId="4F88D125"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评标方法</w:t>
            </w:r>
          </w:p>
        </w:tc>
        <w:tc>
          <w:tcPr>
            <w:tcW w:w="2126" w:type="dxa"/>
            <w:shd w:val="clear" w:color="auto" w:fill="FFFFFF"/>
            <w:vAlign w:val="center"/>
          </w:tcPr>
          <w:p w14:paraId="4ECC5175"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中标候选人排序方法</w:t>
            </w:r>
          </w:p>
        </w:tc>
        <w:tc>
          <w:tcPr>
            <w:tcW w:w="4536" w:type="dxa"/>
            <w:shd w:val="clear" w:color="auto" w:fill="FFFFFF"/>
            <w:vAlign w:val="center"/>
          </w:tcPr>
          <w:p w14:paraId="0F5DC741" w14:textId="77777777" w:rsidR="00FA286B" w:rsidRDefault="00000000">
            <w:pPr>
              <w:spacing w:line="300" w:lineRule="exact"/>
              <w:jc w:val="center"/>
              <w:rPr>
                <w:rFonts w:eastAsia="宋体"/>
                <w:color w:val="auto"/>
                <w:sz w:val="20"/>
                <w:szCs w:val="20"/>
                <w:lang w:val="zh-TW" w:eastAsia="zh-CN" w:bidi="zh-TW"/>
              </w:rPr>
            </w:pPr>
            <w:r>
              <w:rPr>
                <w:rFonts w:eastAsia="宋体" w:hint="eastAsia"/>
                <w:color w:val="auto"/>
                <w:sz w:val="20"/>
                <w:szCs w:val="20"/>
                <w:lang w:val="zh-TW" w:eastAsia="zh-CN" w:bidi="zh-TW"/>
              </w:rPr>
              <w:t>经评审的投标报价由低到高</w:t>
            </w:r>
          </w:p>
        </w:tc>
      </w:tr>
      <w:tr w:rsidR="00FA286B" w14:paraId="290723AC" w14:textId="77777777">
        <w:trPr>
          <w:trHeight w:hRule="exact" w:val="442"/>
          <w:jc w:val="center"/>
        </w:trPr>
        <w:tc>
          <w:tcPr>
            <w:tcW w:w="839" w:type="dxa"/>
            <w:vMerge w:val="restart"/>
            <w:shd w:val="clear" w:color="auto" w:fill="FFFFFF"/>
            <w:vAlign w:val="center"/>
          </w:tcPr>
          <w:p w14:paraId="0D83A4C8"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2.1.1</w:t>
            </w:r>
          </w:p>
        </w:tc>
        <w:tc>
          <w:tcPr>
            <w:tcW w:w="1283" w:type="dxa"/>
            <w:vMerge w:val="restart"/>
            <w:shd w:val="clear" w:color="auto" w:fill="FFFFFF"/>
            <w:vAlign w:val="center"/>
          </w:tcPr>
          <w:p w14:paraId="0E55326C"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形式评审</w:t>
            </w:r>
          </w:p>
          <w:p w14:paraId="757C21B0"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36254F94"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投标人名称</w:t>
            </w:r>
          </w:p>
        </w:tc>
        <w:tc>
          <w:tcPr>
            <w:tcW w:w="4536" w:type="dxa"/>
            <w:shd w:val="clear" w:color="auto" w:fill="FFFFFF"/>
            <w:vAlign w:val="center"/>
          </w:tcPr>
          <w:p w14:paraId="506AB74F"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与营业执照、资质证书一致</w:t>
            </w:r>
          </w:p>
        </w:tc>
      </w:tr>
      <w:tr w:rsidR="00FA286B" w14:paraId="0CD32A97" w14:textId="77777777">
        <w:trPr>
          <w:trHeight w:hRule="exact" w:val="1701"/>
          <w:jc w:val="center"/>
        </w:trPr>
        <w:tc>
          <w:tcPr>
            <w:tcW w:w="839" w:type="dxa"/>
            <w:vMerge/>
            <w:shd w:val="clear" w:color="auto" w:fill="FFFFFF"/>
            <w:vAlign w:val="center"/>
          </w:tcPr>
          <w:p w14:paraId="11F04C63"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4AAF2FB5" w14:textId="77777777" w:rsidR="00FA286B" w:rsidRDefault="00FA286B">
            <w:pPr>
              <w:spacing w:line="300" w:lineRule="exact"/>
              <w:jc w:val="center"/>
              <w:rPr>
                <w:color w:val="auto"/>
                <w:lang w:eastAsia="zh-CN"/>
              </w:rPr>
            </w:pPr>
          </w:p>
        </w:tc>
        <w:tc>
          <w:tcPr>
            <w:tcW w:w="2126" w:type="dxa"/>
            <w:shd w:val="clear" w:color="auto" w:fill="FFFFFF"/>
            <w:vAlign w:val="center"/>
          </w:tcPr>
          <w:p w14:paraId="3DC60001"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投标函签字盖章</w:t>
            </w:r>
          </w:p>
        </w:tc>
        <w:tc>
          <w:tcPr>
            <w:tcW w:w="4536" w:type="dxa"/>
            <w:shd w:val="clear" w:color="auto" w:fill="FFFFFF"/>
            <w:vAlign w:val="center"/>
          </w:tcPr>
          <w:p w14:paraId="6FFB0A9D"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有法定代表人（单位负责人）或其委托代理人签字或加盖单位章。由法定代表人（单位负责人）签字的，应附法定代表人（单位负责人）身份证明，由代理人签字的，应附授权委托书，身份证明或授权委托书应符合第六章</w:t>
            </w:r>
            <w:r>
              <w:rPr>
                <w:rFonts w:cs="Times New Roman"/>
                <w:color w:val="auto"/>
                <w:lang w:val="zh-CN" w:eastAsia="zh-CN" w:bidi="zh-CN"/>
              </w:rPr>
              <w:t>“投标</w:t>
            </w:r>
            <w:r>
              <w:rPr>
                <w:rFonts w:cs="Times New Roman"/>
                <w:color w:val="auto"/>
                <w:lang w:eastAsia="zh-CN"/>
              </w:rPr>
              <w:t>文件格式”的规定</w:t>
            </w:r>
            <w:r>
              <w:rPr>
                <w:rFonts w:cs="Times New Roman" w:hint="eastAsia"/>
                <w:color w:val="auto"/>
                <w:lang w:eastAsia="zh-CN"/>
              </w:rPr>
              <w:t>。</w:t>
            </w:r>
          </w:p>
        </w:tc>
      </w:tr>
      <w:tr w:rsidR="00FA286B" w14:paraId="71697A29" w14:textId="77777777">
        <w:trPr>
          <w:trHeight w:hRule="exact" w:val="442"/>
          <w:jc w:val="center"/>
        </w:trPr>
        <w:tc>
          <w:tcPr>
            <w:tcW w:w="839" w:type="dxa"/>
            <w:vMerge/>
            <w:shd w:val="clear" w:color="auto" w:fill="FFFFFF"/>
            <w:vAlign w:val="center"/>
          </w:tcPr>
          <w:p w14:paraId="1C159895"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038B48AD" w14:textId="77777777" w:rsidR="00FA286B" w:rsidRDefault="00FA286B">
            <w:pPr>
              <w:spacing w:line="300" w:lineRule="exact"/>
              <w:jc w:val="center"/>
              <w:rPr>
                <w:color w:val="auto"/>
                <w:lang w:eastAsia="zh-CN"/>
              </w:rPr>
            </w:pPr>
          </w:p>
        </w:tc>
        <w:tc>
          <w:tcPr>
            <w:tcW w:w="2126" w:type="dxa"/>
            <w:shd w:val="clear" w:color="auto" w:fill="FFFFFF"/>
            <w:vAlign w:val="center"/>
          </w:tcPr>
          <w:p w14:paraId="116FBF56"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投标文件格式</w:t>
            </w:r>
          </w:p>
        </w:tc>
        <w:tc>
          <w:tcPr>
            <w:tcW w:w="4536" w:type="dxa"/>
            <w:shd w:val="clear" w:color="auto" w:fill="FFFFFF"/>
            <w:vAlign w:val="center"/>
          </w:tcPr>
          <w:p w14:paraId="070BF959"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符合第六章</w:t>
            </w:r>
            <w:r>
              <w:rPr>
                <w:rFonts w:cs="Times New Roman"/>
                <w:color w:val="auto"/>
                <w:lang w:val="zh-CN" w:eastAsia="zh-CN" w:bidi="zh-CN"/>
              </w:rPr>
              <w:t>“投</w:t>
            </w:r>
            <w:r>
              <w:rPr>
                <w:rFonts w:cs="Times New Roman"/>
                <w:color w:val="auto"/>
                <w:lang w:eastAsia="zh-CN"/>
              </w:rPr>
              <w:t>标文件格式”的规定</w:t>
            </w:r>
          </w:p>
        </w:tc>
      </w:tr>
      <w:tr w:rsidR="00FA286B" w14:paraId="7FF96115" w14:textId="77777777">
        <w:trPr>
          <w:trHeight w:hRule="exact" w:val="859"/>
          <w:jc w:val="center"/>
        </w:trPr>
        <w:tc>
          <w:tcPr>
            <w:tcW w:w="839" w:type="dxa"/>
            <w:vMerge/>
            <w:shd w:val="clear" w:color="auto" w:fill="FFFFFF"/>
            <w:vAlign w:val="center"/>
          </w:tcPr>
          <w:p w14:paraId="768064E3"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36AB4B2E" w14:textId="77777777" w:rsidR="00FA286B" w:rsidRDefault="00FA286B">
            <w:pPr>
              <w:spacing w:line="300" w:lineRule="exact"/>
              <w:jc w:val="center"/>
              <w:rPr>
                <w:color w:val="auto"/>
                <w:lang w:eastAsia="zh-CN"/>
              </w:rPr>
            </w:pPr>
          </w:p>
        </w:tc>
        <w:tc>
          <w:tcPr>
            <w:tcW w:w="2126" w:type="dxa"/>
            <w:shd w:val="clear" w:color="auto" w:fill="FFFFFF"/>
            <w:vAlign w:val="center"/>
          </w:tcPr>
          <w:p w14:paraId="64700125"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37E8D5B0"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提交符合招标文件要求的联合体协议书，明确各</w:t>
            </w:r>
          </w:p>
          <w:p w14:paraId="7A5A9454"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方承担连带责任，并明确联合体牵头人</w:t>
            </w:r>
          </w:p>
        </w:tc>
      </w:tr>
      <w:tr w:rsidR="00FA286B" w14:paraId="64249899" w14:textId="77777777">
        <w:trPr>
          <w:trHeight w:hRule="exact" w:val="869"/>
          <w:jc w:val="center"/>
        </w:trPr>
        <w:tc>
          <w:tcPr>
            <w:tcW w:w="839" w:type="dxa"/>
            <w:vMerge/>
            <w:shd w:val="clear" w:color="auto" w:fill="FFFFFF"/>
            <w:vAlign w:val="center"/>
          </w:tcPr>
          <w:p w14:paraId="1D0E6B86"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4D3FC820" w14:textId="77777777" w:rsidR="00FA286B" w:rsidRDefault="00FA286B">
            <w:pPr>
              <w:spacing w:line="300" w:lineRule="exact"/>
              <w:jc w:val="center"/>
              <w:rPr>
                <w:color w:val="auto"/>
                <w:lang w:eastAsia="zh-CN"/>
              </w:rPr>
            </w:pPr>
          </w:p>
        </w:tc>
        <w:tc>
          <w:tcPr>
            <w:tcW w:w="2126" w:type="dxa"/>
            <w:shd w:val="clear" w:color="auto" w:fill="FFFFFF"/>
            <w:vAlign w:val="center"/>
          </w:tcPr>
          <w:p w14:paraId="22ED424D"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备选投标方案</w:t>
            </w:r>
          </w:p>
        </w:tc>
        <w:tc>
          <w:tcPr>
            <w:tcW w:w="4536" w:type="dxa"/>
            <w:shd w:val="clear" w:color="auto" w:fill="FFFFFF"/>
            <w:vAlign w:val="center"/>
          </w:tcPr>
          <w:p w14:paraId="0315532D"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除招标文件明确允许提交备选投标方案外，投标人不得提交备选投标方案</w:t>
            </w:r>
          </w:p>
        </w:tc>
      </w:tr>
      <w:tr w:rsidR="00FA286B" w14:paraId="1193A9CD" w14:textId="77777777">
        <w:trPr>
          <w:trHeight w:hRule="exact" w:val="864"/>
          <w:jc w:val="center"/>
        </w:trPr>
        <w:tc>
          <w:tcPr>
            <w:tcW w:w="839" w:type="dxa"/>
            <w:vMerge w:val="restart"/>
            <w:shd w:val="clear" w:color="auto" w:fill="FFFFFF"/>
            <w:vAlign w:val="center"/>
          </w:tcPr>
          <w:p w14:paraId="6AFF08B6"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2.1.2</w:t>
            </w:r>
          </w:p>
        </w:tc>
        <w:tc>
          <w:tcPr>
            <w:tcW w:w="1283" w:type="dxa"/>
            <w:vMerge w:val="restart"/>
            <w:shd w:val="clear" w:color="auto" w:fill="FFFFFF"/>
            <w:vAlign w:val="center"/>
          </w:tcPr>
          <w:p w14:paraId="54FE2ADF"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资格评审</w:t>
            </w:r>
          </w:p>
          <w:p w14:paraId="35BF977C"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12234E29"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营业执照和组</w:t>
            </w:r>
          </w:p>
          <w:p w14:paraId="6F7A33C3"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织机构代码证</w:t>
            </w:r>
          </w:p>
        </w:tc>
        <w:tc>
          <w:tcPr>
            <w:tcW w:w="4536" w:type="dxa"/>
            <w:shd w:val="clear" w:color="auto" w:fill="FFFFFF"/>
            <w:vAlign w:val="center"/>
          </w:tcPr>
          <w:p w14:paraId="3E20BADF"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3.5.1</w:t>
            </w:r>
            <w:r>
              <w:rPr>
                <w:rFonts w:cs="Times New Roman"/>
                <w:color w:val="auto"/>
                <w:lang w:eastAsia="zh-CN"/>
              </w:rPr>
              <w:t>项规定，具备有</w:t>
            </w:r>
          </w:p>
          <w:p w14:paraId="08ADE0BF"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效的营业执照和组织机构代码证</w:t>
            </w:r>
          </w:p>
        </w:tc>
      </w:tr>
      <w:tr w:rsidR="00FA286B" w14:paraId="115337ED" w14:textId="77777777">
        <w:trPr>
          <w:trHeight w:hRule="exact" w:val="437"/>
          <w:jc w:val="center"/>
        </w:trPr>
        <w:tc>
          <w:tcPr>
            <w:tcW w:w="839" w:type="dxa"/>
            <w:vMerge/>
            <w:shd w:val="clear" w:color="auto" w:fill="FFFFFF"/>
            <w:vAlign w:val="center"/>
          </w:tcPr>
          <w:p w14:paraId="68E5C99A"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5274189F" w14:textId="77777777" w:rsidR="00FA286B" w:rsidRDefault="00FA286B">
            <w:pPr>
              <w:spacing w:line="300" w:lineRule="exact"/>
              <w:rPr>
                <w:color w:val="auto"/>
                <w:lang w:eastAsia="zh-CN"/>
              </w:rPr>
            </w:pPr>
          </w:p>
        </w:tc>
        <w:tc>
          <w:tcPr>
            <w:tcW w:w="2126" w:type="dxa"/>
            <w:shd w:val="clear" w:color="auto" w:fill="FFFFFF"/>
            <w:vAlign w:val="center"/>
          </w:tcPr>
          <w:p w14:paraId="4AE17962"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资质要求</w:t>
            </w:r>
          </w:p>
        </w:tc>
        <w:tc>
          <w:tcPr>
            <w:tcW w:w="4536" w:type="dxa"/>
            <w:shd w:val="clear" w:color="auto" w:fill="FFFFFF"/>
            <w:vAlign w:val="center"/>
          </w:tcPr>
          <w:p w14:paraId="46FA747A"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A286B" w14:paraId="6BF25CBC" w14:textId="77777777">
        <w:trPr>
          <w:trHeight w:hRule="exact" w:val="442"/>
          <w:jc w:val="center"/>
        </w:trPr>
        <w:tc>
          <w:tcPr>
            <w:tcW w:w="839" w:type="dxa"/>
            <w:vMerge/>
            <w:shd w:val="clear" w:color="auto" w:fill="FFFFFF"/>
            <w:vAlign w:val="center"/>
          </w:tcPr>
          <w:p w14:paraId="40953D23"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385750D7" w14:textId="77777777" w:rsidR="00FA286B" w:rsidRDefault="00FA286B">
            <w:pPr>
              <w:spacing w:line="300" w:lineRule="exact"/>
              <w:rPr>
                <w:color w:val="auto"/>
                <w:lang w:eastAsia="zh-CN"/>
              </w:rPr>
            </w:pPr>
          </w:p>
        </w:tc>
        <w:tc>
          <w:tcPr>
            <w:tcW w:w="2126" w:type="dxa"/>
            <w:shd w:val="clear" w:color="auto" w:fill="FFFFFF"/>
            <w:vAlign w:val="center"/>
          </w:tcPr>
          <w:p w14:paraId="08C51BE1"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财务要求</w:t>
            </w:r>
          </w:p>
        </w:tc>
        <w:tc>
          <w:tcPr>
            <w:tcW w:w="4536" w:type="dxa"/>
            <w:shd w:val="clear" w:color="auto" w:fill="FFFFFF"/>
            <w:vAlign w:val="center"/>
          </w:tcPr>
          <w:p w14:paraId="0CCB3D11"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A286B" w14:paraId="65EC3DB0" w14:textId="77777777">
        <w:trPr>
          <w:trHeight w:hRule="exact" w:val="437"/>
          <w:jc w:val="center"/>
        </w:trPr>
        <w:tc>
          <w:tcPr>
            <w:tcW w:w="839" w:type="dxa"/>
            <w:vMerge/>
            <w:shd w:val="clear" w:color="auto" w:fill="FFFFFF"/>
            <w:vAlign w:val="center"/>
          </w:tcPr>
          <w:p w14:paraId="4BDC94E7"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68493E74" w14:textId="77777777" w:rsidR="00FA286B" w:rsidRDefault="00FA286B">
            <w:pPr>
              <w:spacing w:line="300" w:lineRule="exact"/>
              <w:rPr>
                <w:color w:val="auto"/>
                <w:lang w:eastAsia="zh-CN"/>
              </w:rPr>
            </w:pPr>
          </w:p>
        </w:tc>
        <w:tc>
          <w:tcPr>
            <w:tcW w:w="2126" w:type="dxa"/>
            <w:shd w:val="clear" w:color="auto" w:fill="FFFFFF"/>
            <w:vAlign w:val="center"/>
          </w:tcPr>
          <w:p w14:paraId="5CEDCE7E"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业绩要求</w:t>
            </w:r>
          </w:p>
        </w:tc>
        <w:tc>
          <w:tcPr>
            <w:tcW w:w="4536" w:type="dxa"/>
            <w:shd w:val="clear" w:color="auto" w:fill="FFFFFF"/>
            <w:vAlign w:val="center"/>
          </w:tcPr>
          <w:p w14:paraId="2A179642"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A286B" w14:paraId="00075A28" w14:textId="77777777">
        <w:trPr>
          <w:trHeight w:hRule="exact" w:val="437"/>
          <w:jc w:val="center"/>
        </w:trPr>
        <w:tc>
          <w:tcPr>
            <w:tcW w:w="839" w:type="dxa"/>
            <w:vMerge/>
            <w:shd w:val="clear" w:color="auto" w:fill="FFFFFF"/>
            <w:vAlign w:val="center"/>
          </w:tcPr>
          <w:p w14:paraId="33076F5E"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3F48283D" w14:textId="77777777" w:rsidR="00FA286B" w:rsidRDefault="00FA286B">
            <w:pPr>
              <w:spacing w:line="300" w:lineRule="exact"/>
              <w:rPr>
                <w:color w:val="auto"/>
                <w:lang w:eastAsia="zh-CN"/>
              </w:rPr>
            </w:pPr>
          </w:p>
        </w:tc>
        <w:tc>
          <w:tcPr>
            <w:tcW w:w="2126" w:type="dxa"/>
            <w:shd w:val="clear" w:color="auto" w:fill="FFFFFF"/>
            <w:vAlign w:val="center"/>
          </w:tcPr>
          <w:p w14:paraId="4E3C83C0"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信誉要求</w:t>
            </w:r>
          </w:p>
        </w:tc>
        <w:tc>
          <w:tcPr>
            <w:tcW w:w="4536" w:type="dxa"/>
            <w:shd w:val="clear" w:color="auto" w:fill="FFFFFF"/>
            <w:vAlign w:val="center"/>
          </w:tcPr>
          <w:p w14:paraId="0297438E"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A286B" w14:paraId="7CD00DA4" w14:textId="77777777">
        <w:trPr>
          <w:trHeight w:hRule="exact" w:val="442"/>
          <w:jc w:val="center"/>
        </w:trPr>
        <w:tc>
          <w:tcPr>
            <w:tcW w:w="839" w:type="dxa"/>
            <w:vMerge/>
            <w:shd w:val="clear" w:color="auto" w:fill="FFFFFF"/>
            <w:vAlign w:val="center"/>
          </w:tcPr>
          <w:p w14:paraId="351A7385" w14:textId="77777777" w:rsidR="00FA286B" w:rsidRDefault="00FA286B">
            <w:pPr>
              <w:spacing w:line="300" w:lineRule="exact"/>
              <w:jc w:val="center"/>
              <w:rPr>
                <w:color w:val="auto"/>
                <w:lang w:eastAsia="zh-CN"/>
              </w:rPr>
            </w:pPr>
          </w:p>
        </w:tc>
        <w:tc>
          <w:tcPr>
            <w:tcW w:w="1283" w:type="dxa"/>
            <w:vMerge/>
            <w:shd w:val="clear" w:color="auto" w:fill="FFFFFF"/>
            <w:vAlign w:val="center"/>
          </w:tcPr>
          <w:p w14:paraId="52CE8EA0" w14:textId="77777777" w:rsidR="00FA286B" w:rsidRDefault="00FA286B">
            <w:pPr>
              <w:spacing w:line="300" w:lineRule="exact"/>
              <w:rPr>
                <w:color w:val="auto"/>
                <w:lang w:eastAsia="zh-CN"/>
              </w:rPr>
            </w:pPr>
          </w:p>
        </w:tc>
        <w:tc>
          <w:tcPr>
            <w:tcW w:w="2126" w:type="dxa"/>
            <w:shd w:val="clear" w:color="auto" w:fill="FFFFFF"/>
            <w:vAlign w:val="center"/>
          </w:tcPr>
          <w:p w14:paraId="59426CC6"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其他要求</w:t>
            </w:r>
          </w:p>
        </w:tc>
        <w:tc>
          <w:tcPr>
            <w:tcW w:w="4536" w:type="dxa"/>
            <w:shd w:val="clear" w:color="auto" w:fill="FFFFFF"/>
            <w:vAlign w:val="center"/>
          </w:tcPr>
          <w:p w14:paraId="6453C597"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A286B" w14:paraId="31EC4C5D" w14:textId="77777777">
        <w:trPr>
          <w:trHeight w:hRule="exact" w:val="442"/>
          <w:jc w:val="center"/>
        </w:trPr>
        <w:tc>
          <w:tcPr>
            <w:tcW w:w="839" w:type="dxa"/>
            <w:vMerge/>
            <w:shd w:val="clear" w:color="auto" w:fill="FFFFFF"/>
            <w:vAlign w:val="center"/>
          </w:tcPr>
          <w:p w14:paraId="54A839F9" w14:textId="77777777" w:rsidR="00FA286B" w:rsidRDefault="00FA286B">
            <w:pPr>
              <w:spacing w:line="300" w:lineRule="exact"/>
              <w:jc w:val="center"/>
              <w:rPr>
                <w:color w:val="auto"/>
                <w:sz w:val="10"/>
                <w:szCs w:val="10"/>
                <w:lang w:eastAsia="zh-CN"/>
              </w:rPr>
            </w:pPr>
          </w:p>
        </w:tc>
        <w:tc>
          <w:tcPr>
            <w:tcW w:w="1283" w:type="dxa"/>
            <w:vMerge/>
            <w:shd w:val="clear" w:color="auto" w:fill="FFFFFF"/>
          </w:tcPr>
          <w:p w14:paraId="54C4E6CA" w14:textId="77777777" w:rsidR="00FA286B" w:rsidRDefault="00FA286B">
            <w:pPr>
              <w:spacing w:line="300" w:lineRule="exact"/>
              <w:rPr>
                <w:color w:val="auto"/>
                <w:sz w:val="10"/>
                <w:szCs w:val="10"/>
                <w:lang w:eastAsia="zh-CN"/>
              </w:rPr>
            </w:pPr>
          </w:p>
        </w:tc>
        <w:tc>
          <w:tcPr>
            <w:tcW w:w="2126" w:type="dxa"/>
            <w:shd w:val="clear" w:color="auto" w:fill="FFFFFF"/>
            <w:vAlign w:val="center"/>
          </w:tcPr>
          <w:p w14:paraId="20D6AB5A"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6678589C"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1.4.2</w:t>
            </w:r>
            <w:r>
              <w:rPr>
                <w:rFonts w:cs="Times New Roman"/>
                <w:color w:val="auto"/>
                <w:lang w:eastAsia="zh-CN"/>
              </w:rPr>
              <w:t>项规定</w:t>
            </w:r>
          </w:p>
        </w:tc>
      </w:tr>
      <w:tr w:rsidR="00FA286B" w14:paraId="33F91701" w14:textId="77777777">
        <w:trPr>
          <w:trHeight w:hRule="exact" w:val="864"/>
          <w:jc w:val="center"/>
        </w:trPr>
        <w:tc>
          <w:tcPr>
            <w:tcW w:w="839" w:type="dxa"/>
            <w:vMerge/>
            <w:shd w:val="clear" w:color="auto" w:fill="FFFFFF"/>
            <w:vAlign w:val="center"/>
          </w:tcPr>
          <w:p w14:paraId="513A50A5" w14:textId="77777777" w:rsidR="00FA286B" w:rsidRDefault="00FA286B">
            <w:pPr>
              <w:spacing w:line="300" w:lineRule="exact"/>
              <w:jc w:val="center"/>
              <w:rPr>
                <w:color w:val="auto"/>
                <w:lang w:eastAsia="zh-CN"/>
              </w:rPr>
            </w:pPr>
          </w:p>
        </w:tc>
        <w:tc>
          <w:tcPr>
            <w:tcW w:w="1283" w:type="dxa"/>
            <w:vMerge/>
            <w:shd w:val="clear" w:color="auto" w:fill="FFFFFF"/>
          </w:tcPr>
          <w:p w14:paraId="4534A102" w14:textId="77777777" w:rsidR="00FA286B" w:rsidRDefault="00FA286B">
            <w:pPr>
              <w:spacing w:line="300" w:lineRule="exact"/>
              <w:rPr>
                <w:color w:val="auto"/>
                <w:lang w:eastAsia="zh-CN"/>
              </w:rPr>
            </w:pPr>
          </w:p>
        </w:tc>
        <w:tc>
          <w:tcPr>
            <w:tcW w:w="2126" w:type="dxa"/>
            <w:shd w:val="clear" w:color="auto" w:fill="FFFFFF"/>
            <w:vAlign w:val="center"/>
          </w:tcPr>
          <w:p w14:paraId="0F11A61E"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不存在禁止投标的情形</w:t>
            </w:r>
          </w:p>
        </w:tc>
        <w:tc>
          <w:tcPr>
            <w:tcW w:w="4536" w:type="dxa"/>
            <w:shd w:val="clear" w:color="auto" w:fill="FFFFFF"/>
            <w:vAlign w:val="center"/>
          </w:tcPr>
          <w:p w14:paraId="331E7EF4" w14:textId="77777777" w:rsidR="00FA286B"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不存在第二章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1.4.3</w:t>
            </w:r>
            <w:r>
              <w:rPr>
                <w:rFonts w:cs="Times New Roman"/>
                <w:color w:val="auto"/>
                <w:lang w:eastAsia="zh-CN"/>
              </w:rPr>
              <w:t>项规定的任何 一种情形</w:t>
            </w:r>
          </w:p>
        </w:tc>
      </w:tr>
      <w:tr w:rsidR="00FA286B" w14:paraId="2E6C4714" w14:textId="77777777">
        <w:trPr>
          <w:trHeight w:hRule="exact" w:val="864"/>
          <w:jc w:val="center"/>
        </w:trPr>
        <w:tc>
          <w:tcPr>
            <w:tcW w:w="839" w:type="dxa"/>
            <w:vMerge/>
            <w:shd w:val="clear" w:color="auto" w:fill="FFFFFF"/>
            <w:vAlign w:val="center"/>
          </w:tcPr>
          <w:p w14:paraId="75F45C53" w14:textId="77777777" w:rsidR="00FA286B" w:rsidRDefault="00FA286B">
            <w:pPr>
              <w:spacing w:line="300" w:lineRule="exact"/>
              <w:jc w:val="center"/>
              <w:rPr>
                <w:color w:val="auto"/>
                <w:lang w:eastAsia="zh-CN"/>
              </w:rPr>
            </w:pPr>
          </w:p>
        </w:tc>
        <w:tc>
          <w:tcPr>
            <w:tcW w:w="1283" w:type="dxa"/>
            <w:vMerge/>
            <w:shd w:val="clear" w:color="auto" w:fill="FFFFFF"/>
          </w:tcPr>
          <w:p w14:paraId="3A86C9A0" w14:textId="77777777" w:rsidR="00FA286B" w:rsidRDefault="00FA286B">
            <w:pPr>
              <w:spacing w:line="300" w:lineRule="exact"/>
              <w:rPr>
                <w:color w:val="auto"/>
                <w:lang w:eastAsia="zh-CN"/>
              </w:rPr>
            </w:pPr>
          </w:p>
        </w:tc>
        <w:tc>
          <w:tcPr>
            <w:tcW w:w="2126" w:type="dxa"/>
            <w:shd w:val="clear" w:color="auto" w:fill="FFFFFF"/>
            <w:vAlign w:val="center"/>
          </w:tcPr>
          <w:p w14:paraId="5FF1C123"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投标设备制造商的资质要求</w:t>
            </w:r>
          </w:p>
        </w:tc>
        <w:tc>
          <w:tcPr>
            <w:tcW w:w="4536" w:type="dxa"/>
            <w:shd w:val="clear" w:color="auto" w:fill="FFFFFF"/>
            <w:vAlign w:val="center"/>
          </w:tcPr>
          <w:p w14:paraId="588B3687"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eastAsia="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p w14:paraId="6FB7B893" w14:textId="77777777" w:rsidR="00FA286B" w:rsidRDefault="00FA286B">
            <w:pPr>
              <w:rPr>
                <w:lang w:val="zh-TW" w:eastAsia="zh-CN" w:bidi="zh-TW"/>
              </w:rPr>
            </w:pPr>
          </w:p>
          <w:p w14:paraId="7630CFF1" w14:textId="77777777" w:rsidR="00FA286B" w:rsidRDefault="00FA286B">
            <w:pPr>
              <w:rPr>
                <w:lang w:val="zh-TW" w:eastAsia="zh-CN" w:bidi="zh-TW"/>
              </w:rPr>
            </w:pPr>
          </w:p>
          <w:p w14:paraId="49A64A29" w14:textId="77777777" w:rsidR="00FA286B" w:rsidRDefault="00FA286B">
            <w:pPr>
              <w:rPr>
                <w:lang w:val="zh-TW" w:eastAsia="zh-CN" w:bidi="zh-TW"/>
              </w:rPr>
            </w:pPr>
          </w:p>
          <w:p w14:paraId="0B77D93F" w14:textId="77777777" w:rsidR="00FA286B" w:rsidRDefault="00FA286B">
            <w:pPr>
              <w:rPr>
                <w:lang w:val="zh-TW" w:eastAsia="zh-CN" w:bidi="zh-TW"/>
              </w:rPr>
            </w:pPr>
          </w:p>
          <w:p w14:paraId="0FD5EAE8" w14:textId="77777777" w:rsidR="00FA286B" w:rsidRDefault="00FA286B">
            <w:pPr>
              <w:rPr>
                <w:lang w:val="zh-TW" w:eastAsia="zh-CN" w:bidi="zh-TW"/>
              </w:rPr>
            </w:pPr>
          </w:p>
          <w:p w14:paraId="1CA16F6B" w14:textId="77777777" w:rsidR="00FA286B" w:rsidRDefault="00FA286B">
            <w:pPr>
              <w:rPr>
                <w:lang w:val="zh-TW" w:eastAsia="zh-CN" w:bidi="zh-TW"/>
              </w:rPr>
            </w:pPr>
          </w:p>
          <w:p w14:paraId="783C2AFE" w14:textId="77777777" w:rsidR="00FA286B" w:rsidRDefault="00FA286B">
            <w:pPr>
              <w:rPr>
                <w:lang w:val="zh-TW" w:eastAsia="zh-CN" w:bidi="zh-TW"/>
              </w:rPr>
            </w:pPr>
          </w:p>
          <w:p w14:paraId="374A4B49" w14:textId="77777777" w:rsidR="00FA286B" w:rsidRDefault="00FA286B">
            <w:pPr>
              <w:rPr>
                <w:lang w:val="zh-TW" w:eastAsia="zh-CN" w:bidi="zh-TW"/>
              </w:rPr>
            </w:pPr>
          </w:p>
          <w:p w14:paraId="3836F07C" w14:textId="77777777" w:rsidR="00FA286B" w:rsidRDefault="00FA286B">
            <w:pPr>
              <w:rPr>
                <w:rFonts w:eastAsia="宋体"/>
                <w:color w:val="auto"/>
                <w:sz w:val="20"/>
                <w:szCs w:val="20"/>
                <w:lang w:val="zh-TW" w:eastAsia="zh-CN" w:bidi="zh-TW"/>
              </w:rPr>
            </w:pPr>
          </w:p>
          <w:p w14:paraId="2EB48B08" w14:textId="77777777" w:rsidR="00FA286B" w:rsidRDefault="00FA286B">
            <w:pPr>
              <w:rPr>
                <w:lang w:val="zh-TW" w:eastAsia="zh-CN" w:bidi="zh-TW"/>
              </w:rPr>
            </w:pPr>
          </w:p>
          <w:p w14:paraId="5F467E68" w14:textId="77777777" w:rsidR="00FA286B" w:rsidRDefault="00FA286B">
            <w:pPr>
              <w:rPr>
                <w:lang w:val="zh-TW" w:eastAsia="zh-CN" w:bidi="zh-TW"/>
              </w:rPr>
            </w:pPr>
          </w:p>
        </w:tc>
      </w:tr>
      <w:tr w:rsidR="00FA286B" w14:paraId="050F4269" w14:textId="77777777">
        <w:trPr>
          <w:trHeight w:hRule="exact" w:val="869"/>
          <w:jc w:val="center"/>
        </w:trPr>
        <w:tc>
          <w:tcPr>
            <w:tcW w:w="839" w:type="dxa"/>
            <w:vMerge/>
            <w:shd w:val="clear" w:color="auto" w:fill="FFFFFF"/>
            <w:vAlign w:val="center"/>
          </w:tcPr>
          <w:p w14:paraId="0AEFA84E" w14:textId="77777777" w:rsidR="00FA286B" w:rsidRDefault="00FA286B">
            <w:pPr>
              <w:spacing w:line="300" w:lineRule="exact"/>
              <w:jc w:val="center"/>
              <w:rPr>
                <w:color w:val="auto"/>
                <w:lang w:eastAsia="zh-CN"/>
              </w:rPr>
            </w:pPr>
          </w:p>
        </w:tc>
        <w:tc>
          <w:tcPr>
            <w:tcW w:w="1283" w:type="dxa"/>
            <w:vMerge/>
            <w:shd w:val="clear" w:color="auto" w:fill="FFFFFF"/>
          </w:tcPr>
          <w:p w14:paraId="27186A3D" w14:textId="77777777" w:rsidR="00FA286B" w:rsidRDefault="00FA286B">
            <w:pPr>
              <w:spacing w:line="300" w:lineRule="exact"/>
              <w:rPr>
                <w:color w:val="auto"/>
                <w:lang w:eastAsia="zh-CN"/>
              </w:rPr>
            </w:pPr>
          </w:p>
        </w:tc>
        <w:tc>
          <w:tcPr>
            <w:tcW w:w="2126" w:type="dxa"/>
            <w:shd w:val="clear" w:color="auto" w:fill="FFFFFF"/>
            <w:vAlign w:val="center"/>
          </w:tcPr>
          <w:p w14:paraId="6EB07EF3"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投标设备的业绩要求</w:t>
            </w:r>
          </w:p>
        </w:tc>
        <w:tc>
          <w:tcPr>
            <w:tcW w:w="4536" w:type="dxa"/>
            <w:shd w:val="clear" w:color="auto" w:fill="FFFFFF"/>
            <w:vAlign w:val="center"/>
          </w:tcPr>
          <w:p w14:paraId="0403137D"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tc>
      </w:tr>
      <w:tr w:rsidR="00FA286B" w14:paraId="21F99321" w14:textId="77777777">
        <w:trPr>
          <w:trHeight w:hRule="exact" w:val="437"/>
          <w:jc w:val="center"/>
        </w:trPr>
        <w:tc>
          <w:tcPr>
            <w:tcW w:w="839" w:type="dxa"/>
            <w:vMerge w:val="restart"/>
            <w:shd w:val="clear" w:color="auto" w:fill="FFFFFF"/>
            <w:vAlign w:val="center"/>
          </w:tcPr>
          <w:p w14:paraId="357358C3" w14:textId="77777777" w:rsidR="00FA286B"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2.1.3</w:t>
            </w:r>
          </w:p>
        </w:tc>
        <w:tc>
          <w:tcPr>
            <w:tcW w:w="1283" w:type="dxa"/>
            <w:vMerge w:val="restart"/>
            <w:shd w:val="clear" w:color="auto" w:fill="FFFFFF"/>
            <w:vAlign w:val="center"/>
          </w:tcPr>
          <w:p w14:paraId="25210789"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响应性评</w:t>
            </w:r>
          </w:p>
          <w:p w14:paraId="7F2ACC50"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审标准</w:t>
            </w:r>
          </w:p>
        </w:tc>
        <w:tc>
          <w:tcPr>
            <w:tcW w:w="2126" w:type="dxa"/>
            <w:shd w:val="clear" w:color="auto" w:fill="FFFFFF"/>
            <w:vAlign w:val="center"/>
          </w:tcPr>
          <w:p w14:paraId="27ED0616"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w:t>
            </w:r>
          </w:p>
        </w:tc>
        <w:tc>
          <w:tcPr>
            <w:tcW w:w="4536" w:type="dxa"/>
            <w:shd w:val="clear" w:color="auto" w:fill="FFFFFF"/>
            <w:vAlign w:val="center"/>
          </w:tcPr>
          <w:p w14:paraId="4B0F388F"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3.2</w:t>
            </w:r>
            <w:r>
              <w:rPr>
                <w:rFonts w:ascii="Times New Roman" w:hAnsi="Times New Roman" w:cs="Times New Roman"/>
                <w:color w:val="auto"/>
                <w:lang w:eastAsia="zh-CN"/>
              </w:rPr>
              <w:t>款规定</w:t>
            </w:r>
          </w:p>
        </w:tc>
      </w:tr>
      <w:tr w:rsidR="00FA286B" w14:paraId="3C970FD4" w14:textId="77777777">
        <w:trPr>
          <w:trHeight w:hRule="exact" w:val="437"/>
          <w:jc w:val="center"/>
        </w:trPr>
        <w:tc>
          <w:tcPr>
            <w:tcW w:w="839" w:type="dxa"/>
            <w:vMerge/>
            <w:shd w:val="clear" w:color="auto" w:fill="FFFFFF"/>
            <w:vAlign w:val="center"/>
          </w:tcPr>
          <w:p w14:paraId="7E8E0FE8" w14:textId="77777777" w:rsidR="00FA286B" w:rsidRDefault="00FA286B">
            <w:pPr>
              <w:spacing w:line="300" w:lineRule="exact"/>
              <w:rPr>
                <w:color w:val="auto"/>
                <w:lang w:eastAsia="zh-CN"/>
              </w:rPr>
            </w:pPr>
          </w:p>
        </w:tc>
        <w:tc>
          <w:tcPr>
            <w:tcW w:w="1283" w:type="dxa"/>
            <w:vMerge/>
            <w:shd w:val="clear" w:color="auto" w:fill="FFFFFF"/>
            <w:vAlign w:val="center"/>
          </w:tcPr>
          <w:p w14:paraId="2B053CF4" w14:textId="77777777" w:rsidR="00FA286B" w:rsidRDefault="00FA286B">
            <w:pPr>
              <w:spacing w:line="300" w:lineRule="exact"/>
              <w:rPr>
                <w:color w:val="auto"/>
                <w:lang w:eastAsia="zh-CN"/>
              </w:rPr>
            </w:pPr>
          </w:p>
        </w:tc>
        <w:tc>
          <w:tcPr>
            <w:tcW w:w="2126" w:type="dxa"/>
            <w:shd w:val="clear" w:color="auto" w:fill="FFFFFF"/>
            <w:vAlign w:val="center"/>
          </w:tcPr>
          <w:p w14:paraId="03003848"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投标内容</w:t>
            </w:r>
          </w:p>
        </w:tc>
        <w:tc>
          <w:tcPr>
            <w:tcW w:w="4536" w:type="dxa"/>
            <w:shd w:val="clear" w:color="auto" w:fill="FFFFFF"/>
            <w:vAlign w:val="center"/>
          </w:tcPr>
          <w:p w14:paraId="3A7BDB41"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1.3.1</w:t>
            </w:r>
            <w:r>
              <w:rPr>
                <w:rFonts w:ascii="Times New Roman" w:hAnsi="Times New Roman" w:cs="Times New Roman"/>
                <w:color w:val="auto"/>
                <w:lang w:eastAsia="zh-CN"/>
              </w:rPr>
              <w:t>项规定</w:t>
            </w:r>
          </w:p>
        </w:tc>
      </w:tr>
      <w:tr w:rsidR="00FA286B" w14:paraId="169F16EF" w14:textId="77777777">
        <w:trPr>
          <w:trHeight w:hRule="exact" w:val="437"/>
          <w:jc w:val="center"/>
        </w:trPr>
        <w:tc>
          <w:tcPr>
            <w:tcW w:w="839" w:type="dxa"/>
            <w:vMerge/>
            <w:shd w:val="clear" w:color="auto" w:fill="FFFFFF"/>
            <w:vAlign w:val="center"/>
          </w:tcPr>
          <w:p w14:paraId="0A46FFE0" w14:textId="77777777" w:rsidR="00FA286B" w:rsidRDefault="00FA286B">
            <w:pPr>
              <w:spacing w:line="300" w:lineRule="exact"/>
              <w:rPr>
                <w:color w:val="auto"/>
                <w:lang w:eastAsia="zh-CN"/>
              </w:rPr>
            </w:pPr>
          </w:p>
        </w:tc>
        <w:tc>
          <w:tcPr>
            <w:tcW w:w="1283" w:type="dxa"/>
            <w:vMerge/>
            <w:shd w:val="clear" w:color="auto" w:fill="FFFFFF"/>
            <w:vAlign w:val="center"/>
          </w:tcPr>
          <w:p w14:paraId="60D2EF44" w14:textId="77777777" w:rsidR="00FA286B" w:rsidRDefault="00FA286B">
            <w:pPr>
              <w:spacing w:line="300" w:lineRule="exact"/>
              <w:rPr>
                <w:color w:val="auto"/>
                <w:lang w:eastAsia="zh-CN"/>
              </w:rPr>
            </w:pPr>
          </w:p>
        </w:tc>
        <w:tc>
          <w:tcPr>
            <w:tcW w:w="2126" w:type="dxa"/>
            <w:shd w:val="clear" w:color="auto" w:fill="FFFFFF"/>
            <w:vAlign w:val="center"/>
          </w:tcPr>
          <w:p w14:paraId="1731FB11"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4536" w:type="dxa"/>
            <w:shd w:val="clear" w:color="auto" w:fill="FFFFFF"/>
            <w:vAlign w:val="center"/>
          </w:tcPr>
          <w:p w14:paraId="73797C36"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1.3.2</w:t>
            </w:r>
            <w:r>
              <w:rPr>
                <w:rFonts w:ascii="Times New Roman" w:hAnsi="Times New Roman" w:cs="Times New Roman"/>
                <w:color w:val="auto"/>
                <w:lang w:eastAsia="zh-CN"/>
              </w:rPr>
              <w:t>项规定</w:t>
            </w:r>
          </w:p>
        </w:tc>
      </w:tr>
      <w:tr w:rsidR="00FA286B" w14:paraId="16330DAA" w14:textId="77777777">
        <w:trPr>
          <w:trHeight w:hRule="exact" w:val="442"/>
          <w:jc w:val="center"/>
        </w:trPr>
        <w:tc>
          <w:tcPr>
            <w:tcW w:w="839" w:type="dxa"/>
            <w:vMerge/>
            <w:shd w:val="clear" w:color="auto" w:fill="FFFFFF"/>
            <w:vAlign w:val="center"/>
          </w:tcPr>
          <w:p w14:paraId="703F9747" w14:textId="77777777" w:rsidR="00FA286B" w:rsidRDefault="00FA286B">
            <w:pPr>
              <w:spacing w:line="300" w:lineRule="exact"/>
              <w:rPr>
                <w:color w:val="auto"/>
                <w:lang w:eastAsia="zh-CN"/>
              </w:rPr>
            </w:pPr>
          </w:p>
        </w:tc>
        <w:tc>
          <w:tcPr>
            <w:tcW w:w="1283" w:type="dxa"/>
            <w:vMerge/>
            <w:shd w:val="clear" w:color="auto" w:fill="FFFFFF"/>
            <w:vAlign w:val="center"/>
          </w:tcPr>
          <w:p w14:paraId="529B716F" w14:textId="77777777" w:rsidR="00FA286B" w:rsidRDefault="00FA286B">
            <w:pPr>
              <w:spacing w:line="300" w:lineRule="exact"/>
              <w:rPr>
                <w:color w:val="auto"/>
                <w:lang w:eastAsia="zh-CN"/>
              </w:rPr>
            </w:pPr>
          </w:p>
        </w:tc>
        <w:tc>
          <w:tcPr>
            <w:tcW w:w="2126" w:type="dxa"/>
            <w:shd w:val="clear" w:color="auto" w:fill="FFFFFF"/>
            <w:vAlign w:val="center"/>
          </w:tcPr>
          <w:p w14:paraId="305B85DE"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4536" w:type="dxa"/>
            <w:shd w:val="clear" w:color="auto" w:fill="FFFFFF"/>
            <w:vAlign w:val="center"/>
          </w:tcPr>
          <w:p w14:paraId="422B679F"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1.3.3</w:t>
            </w:r>
            <w:r>
              <w:rPr>
                <w:rFonts w:ascii="Times New Roman" w:hAnsi="Times New Roman" w:cs="Times New Roman"/>
                <w:color w:val="auto"/>
                <w:lang w:eastAsia="zh-CN"/>
              </w:rPr>
              <w:t>项规定</w:t>
            </w:r>
          </w:p>
        </w:tc>
      </w:tr>
      <w:tr w:rsidR="00FA286B" w14:paraId="791A6AF9" w14:textId="77777777">
        <w:trPr>
          <w:trHeight w:hRule="exact" w:val="437"/>
          <w:jc w:val="center"/>
        </w:trPr>
        <w:tc>
          <w:tcPr>
            <w:tcW w:w="839" w:type="dxa"/>
            <w:vMerge/>
            <w:shd w:val="clear" w:color="auto" w:fill="FFFFFF"/>
            <w:vAlign w:val="center"/>
          </w:tcPr>
          <w:p w14:paraId="3F9FF080" w14:textId="77777777" w:rsidR="00FA286B" w:rsidRDefault="00FA286B">
            <w:pPr>
              <w:spacing w:line="300" w:lineRule="exact"/>
              <w:rPr>
                <w:color w:val="auto"/>
                <w:lang w:eastAsia="zh-CN"/>
              </w:rPr>
            </w:pPr>
          </w:p>
        </w:tc>
        <w:tc>
          <w:tcPr>
            <w:tcW w:w="1283" w:type="dxa"/>
            <w:vMerge/>
            <w:shd w:val="clear" w:color="auto" w:fill="FFFFFF"/>
            <w:vAlign w:val="center"/>
          </w:tcPr>
          <w:p w14:paraId="75DA2BC0" w14:textId="77777777" w:rsidR="00FA286B" w:rsidRDefault="00FA286B">
            <w:pPr>
              <w:spacing w:line="300" w:lineRule="exact"/>
              <w:rPr>
                <w:color w:val="auto"/>
                <w:lang w:eastAsia="zh-CN"/>
              </w:rPr>
            </w:pPr>
          </w:p>
        </w:tc>
        <w:tc>
          <w:tcPr>
            <w:tcW w:w="2126" w:type="dxa"/>
            <w:shd w:val="clear" w:color="auto" w:fill="FFFFFF"/>
            <w:vAlign w:val="center"/>
          </w:tcPr>
          <w:p w14:paraId="4DCD4901"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4536" w:type="dxa"/>
            <w:shd w:val="clear" w:color="auto" w:fill="FFFFFF"/>
            <w:vAlign w:val="center"/>
          </w:tcPr>
          <w:p w14:paraId="577686B3"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1.3.4</w:t>
            </w:r>
            <w:r>
              <w:rPr>
                <w:rFonts w:ascii="Times New Roman" w:hAnsi="Times New Roman" w:cs="Times New Roman"/>
                <w:color w:val="auto"/>
                <w:lang w:eastAsia="zh-CN"/>
              </w:rPr>
              <w:t>项规定</w:t>
            </w:r>
          </w:p>
        </w:tc>
      </w:tr>
      <w:tr w:rsidR="00FA286B" w14:paraId="478F9D9E" w14:textId="77777777">
        <w:trPr>
          <w:trHeight w:hRule="exact" w:val="437"/>
          <w:jc w:val="center"/>
        </w:trPr>
        <w:tc>
          <w:tcPr>
            <w:tcW w:w="839" w:type="dxa"/>
            <w:vMerge/>
            <w:shd w:val="clear" w:color="auto" w:fill="FFFFFF"/>
            <w:vAlign w:val="center"/>
          </w:tcPr>
          <w:p w14:paraId="0586CC85" w14:textId="77777777" w:rsidR="00FA286B" w:rsidRDefault="00FA286B">
            <w:pPr>
              <w:spacing w:line="300" w:lineRule="exact"/>
              <w:rPr>
                <w:color w:val="auto"/>
                <w:lang w:eastAsia="zh-CN"/>
              </w:rPr>
            </w:pPr>
          </w:p>
        </w:tc>
        <w:tc>
          <w:tcPr>
            <w:tcW w:w="1283" w:type="dxa"/>
            <w:vMerge/>
            <w:shd w:val="clear" w:color="auto" w:fill="FFFFFF"/>
            <w:vAlign w:val="center"/>
          </w:tcPr>
          <w:p w14:paraId="1F60B9C0" w14:textId="77777777" w:rsidR="00FA286B" w:rsidRDefault="00FA286B">
            <w:pPr>
              <w:spacing w:line="300" w:lineRule="exact"/>
              <w:rPr>
                <w:color w:val="auto"/>
                <w:lang w:eastAsia="zh-CN"/>
              </w:rPr>
            </w:pPr>
          </w:p>
        </w:tc>
        <w:tc>
          <w:tcPr>
            <w:tcW w:w="2126" w:type="dxa"/>
            <w:shd w:val="clear" w:color="auto" w:fill="FFFFFF"/>
            <w:vAlign w:val="center"/>
          </w:tcPr>
          <w:p w14:paraId="5CC2AD66"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4536" w:type="dxa"/>
            <w:shd w:val="clear" w:color="auto" w:fill="FFFFFF"/>
            <w:vAlign w:val="center"/>
          </w:tcPr>
          <w:p w14:paraId="33831A2A"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3.3.1</w:t>
            </w:r>
            <w:r>
              <w:rPr>
                <w:rFonts w:ascii="Times New Roman" w:hAnsi="Times New Roman" w:cs="Times New Roman"/>
                <w:color w:val="auto"/>
                <w:lang w:eastAsia="zh-CN"/>
              </w:rPr>
              <w:t>项规定</w:t>
            </w:r>
          </w:p>
        </w:tc>
      </w:tr>
      <w:tr w:rsidR="00FA286B" w14:paraId="36FFF003" w14:textId="77777777">
        <w:trPr>
          <w:trHeight w:hRule="exact" w:val="432"/>
          <w:jc w:val="center"/>
        </w:trPr>
        <w:tc>
          <w:tcPr>
            <w:tcW w:w="839" w:type="dxa"/>
            <w:vMerge/>
            <w:shd w:val="clear" w:color="auto" w:fill="FFFFFF"/>
            <w:vAlign w:val="center"/>
          </w:tcPr>
          <w:p w14:paraId="6B9E8080" w14:textId="77777777" w:rsidR="00FA286B" w:rsidRDefault="00FA286B">
            <w:pPr>
              <w:spacing w:line="300" w:lineRule="exact"/>
              <w:rPr>
                <w:color w:val="auto"/>
                <w:lang w:eastAsia="zh-CN"/>
              </w:rPr>
            </w:pPr>
          </w:p>
        </w:tc>
        <w:tc>
          <w:tcPr>
            <w:tcW w:w="1283" w:type="dxa"/>
            <w:vMerge/>
            <w:shd w:val="clear" w:color="auto" w:fill="FFFFFF"/>
            <w:vAlign w:val="center"/>
          </w:tcPr>
          <w:p w14:paraId="3AB4A0FE" w14:textId="77777777" w:rsidR="00FA286B" w:rsidRDefault="00FA286B">
            <w:pPr>
              <w:spacing w:line="300" w:lineRule="exact"/>
              <w:rPr>
                <w:color w:val="auto"/>
                <w:lang w:eastAsia="zh-CN"/>
              </w:rPr>
            </w:pPr>
          </w:p>
        </w:tc>
        <w:tc>
          <w:tcPr>
            <w:tcW w:w="2126" w:type="dxa"/>
            <w:shd w:val="clear" w:color="auto" w:fill="FFFFFF"/>
            <w:vAlign w:val="center"/>
          </w:tcPr>
          <w:p w14:paraId="3E90F8BB"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4536" w:type="dxa"/>
            <w:shd w:val="clear" w:color="auto" w:fill="FFFFFF"/>
            <w:vAlign w:val="center"/>
          </w:tcPr>
          <w:p w14:paraId="5AA2EA36"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3.4.1</w:t>
            </w:r>
            <w:r>
              <w:rPr>
                <w:rFonts w:ascii="Times New Roman" w:hAnsi="Times New Roman" w:cs="Times New Roman"/>
                <w:color w:val="auto"/>
                <w:lang w:eastAsia="zh-CN"/>
              </w:rPr>
              <w:t>项规定</w:t>
            </w:r>
          </w:p>
        </w:tc>
      </w:tr>
      <w:tr w:rsidR="00FA286B" w14:paraId="6B403EB3" w14:textId="77777777">
        <w:trPr>
          <w:trHeight w:hRule="exact" w:val="869"/>
          <w:jc w:val="center"/>
        </w:trPr>
        <w:tc>
          <w:tcPr>
            <w:tcW w:w="839" w:type="dxa"/>
            <w:vMerge/>
            <w:shd w:val="clear" w:color="auto" w:fill="FFFFFF"/>
            <w:vAlign w:val="center"/>
          </w:tcPr>
          <w:p w14:paraId="13A76721" w14:textId="77777777" w:rsidR="00FA286B" w:rsidRDefault="00FA286B">
            <w:pPr>
              <w:spacing w:line="300" w:lineRule="exact"/>
              <w:rPr>
                <w:color w:val="auto"/>
                <w:lang w:eastAsia="zh-CN"/>
              </w:rPr>
            </w:pPr>
          </w:p>
        </w:tc>
        <w:tc>
          <w:tcPr>
            <w:tcW w:w="1283" w:type="dxa"/>
            <w:vMerge/>
            <w:shd w:val="clear" w:color="auto" w:fill="FFFFFF"/>
            <w:vAlign w:val="center"/>
          </w:tcPr>
          <w:p w14:paraId="182C0DC5" w14:textId="77777777" w:rsidR="00FA286B" w:rsidRDefault="00FA286B">
            <w:pPr>
              <w:spacing w:line="300" w:lineRule="exact"/>
              <w:rPr>
                <w:color w:val="auto"/>
                <w:lang w:eastAsia="zh-CN"/>
              </w:rPr>
            </w:pPr>
          </w:p>
        </w:tc>
        <w:tc>
          <w:tcPr>
            <w:tcW w:w="2126" w:type="dxa"/>
            <w:shd w:val="clear" w:color="auto" w:fill="FFFFFF"/>
            <w:vAlign w:val="center"/>
          </w:tcPr>
          <w:p w14:paraId="6D18FB8E"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权利义务</w:t>
            </w:r>
          </w:p>
        </w:tc>
        <w:tc>
          <w:tcPr>
            <w:tcW w:w="4536" w:type="dxa"/>
            <w:shd w:val="clear" w:color="auto" w:fill="FFFFFF"/>
            <w:vAlign w:val="center"/>
          </w:tcPr>
          <w:p w14:paraId="7277713E"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1.11.1</w:t>
            </w:r>
            <w:r>
              <w:rPr>
                <w:rFonts w:ascii="Times New Roman" w:hAnsi="Times New Roman" w:cs="Times New Roman"/>
                <w:color w:val="auto"/>
                <w:lang w:eastAsia="zh-CN"/>
              </w:rPr>
              <w:t>项规定和第四</w:t>
            </w:r>
            <w:r>
              <w:rPr>
                <w:rFonts w:ascii="Times New Roman" w:hAnsi="Times New Roman" w:cs="Times New Roman"/>
                <w:color w:val="auto"/>
                <w:lang w:eastAsia="zh-CN"/>
              </w:rPr>
              <w:t xml:space="preserve"> </w:t>
            </w:r>
            <w:r>
              <w:rPr>
                <w:rFonts w:ascii="Times New Roman" w:hAnsi="Times New Roman" w:cs="Times New Roman"/>
                <w:color w:val="auto"/>
                <w:lang w:eastAsia="zh-CN"/>
              </w:rPr>
              <w:t>章</w:t>
            </w:r>
            <w:r>
              <w:rPr>
                <w:rFonts w:ascii="Times New Roman" w:hAnsi="Times New Roman" w:cs="Times New Roman"/>
                <w:color w:val="auto"/>
                <w:lang w:eastAsia="zh-CN"/>
              </w:rPr>
              <w:t>“</w:t>
            </w:r>
            <w:r>
              <w:rPr>
                <w:rFonts w:ascii="Times New Roman" w:hAnsi="Times New Roman" w:cs="Times New Roman"/>
                <w:color w:val="auto"/>
                <w:lang w:eastAsia="zh-CN"/>
              </w:rPr>
              <w:t>合同条款及格式</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FA286B" w14:paraId="5747A105" w14:textId="77777777">
        <w:trPr>
          <w:trHeight w:hRule="exact" w:val="864"/>
          <w:jc w:val="center"/>
        </w:trPr>
        <w:tc>
          <w:tcPr>
            <w:tcW w:w="839" w:type="dxa"/>
            <w:vMerge/>
            <w:shd w:val="clear" w:color="auto" w:fill="FFFFFF"/>
            <w:vAlign w:val="center"/>
          </w:tcPr>
          <w:p w14:paraId="1AB23784" w14:textId="77777777" w:rsidR="00FA286B" w:rsidRDefault="00FA286B">
            <w:pPr>
              <w:spacing w:line="300" w:lineRule="exact"/>
              <w:rPr>
                <w:color w:val="auto"/>
                <w:lang w:eastAsia="zh-CN"/>
              </w:rPr>
            </w:pPr>
          </w:p>
        </w:tc>
        <w:tc>
          <w:tcPr>
            <w:tcW w:w="1283" w:type="dxa"/>
            <w:vMerge/>
            <w:shd w:val="clear" w:color="auto" w:fill="FFFFFF"/>
            <w:vAlign w:val="center"/>
          </w:tcPr>
          <w:p w14:paraId="42087861" w14:textId="77777777" w:rsidR="00FA286B" w:rsidRDefault="00FA286B">
            <w:pPr>
              <w:spacing w:line="300" w:lineRule="exact"/>
              <w:rPr>
                <w:color w:val="auto"/>
                <w:lang w:eastAsia="zh-CN"/>
              </w:rPr>
            </w:pPr>
          </w:p>
        </w:tc>
        <w:tc>
          <w:tcPr>
            <w:tcW w:w="2126" w:type="dxa"/>
            <w:shd w:val="clear" w:color="auto" w:fill="FFFFFF"/>
            <w:vAlign w:val="center"/>
          </w:tcPr>
          <w:p w14:paraId="59FEE845" w14:textId="77777777" w:rsidR="00FA286B"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投标设备及技术服务和质保期服务</w:t>
            </w:r>
          </w:p>
        </w:tc>
        <w:tc>
          <w:tcPr>
            <w:tcW w:w="4536" w:type="dxa"/>
            <w:shd w:val="clear" w:color="auto" w:fill="FFFFFF"/>
            <w:vAlign w:val="center"/>
          </w:tcPr>
          <w:p w14:paraId="23218066"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符合第五章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供</w:t>
            </w:r>
            <w:r>
              <w:rPr>
                <w:rFonts w:ascii="Times New Roman" w:hAnsi="Times New Roman" w:cs="Times New Roman"/>
                <w:color w:val="auto"/>
                <w:lang w:eastAsia="zh-CN"/>
              </w:rPr>
              <w:t>货要求</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FA286B" w14:paraId="10FA4639" w14:textId="77777777">
        <w:trPr>
          <w:trHeight w:hRule="exact" w:val="437"/>
          <w:jc w:val="center"/>
        </w:trPr>
        <w:tc>
          <w:tcPr>
            <w:tcW w:w="839" w:type="dxa"/>
            <w:vMerge/>
            <w:shd w:val="clear" w:color="auto" w:fill="FFFFFF"/>
            <w:vAlign w:val="center"/>
          </w:tcPr>
          <w:p w14:paraId="71F92018" w14:textId="77777777" w:rsidR="00FA286B" w:rsidRDefault="00FA286B">
            <w:pPr>
              <w:spacing w:line="300" w:lineRule="exact"/>
              <w:rPr>
                <w:color w:val="auto"/>
                <w:lang w:eastAsia="zh-CN"/>
              </w:rPr>
            </w:pPr>
          </w:p>
        </w:tc>
        <w:tc>
          <w:tcPr>
            <w:tcW w:w="1283" w:type="dxa"/>
            <w:vMerge/>
            <w:shd w:val="clear" w:color="auto" w:fill="FFFFFF"/>
            <w:vAlign w:val="center"/>
          </w:tcPr>
          <w:p w14:paraId="7D512C68" w14:textId="77777777" w:rsidR="00FA286B" w:rsidRDefault="00FA286B">
            <w:pPr>
              <w:spacing w:line="300" w:lineRule="exact"/>
              <w:rPr>
                <w:color w:val="auto"/>
                <w:lang w:eastAsia="zh-CN"/>
              </w:rPr>
            </w:pPr>
          </w:p>
        </w:tc>
        <w:tc>
          <w:tcPr>
            <w:tcW w:w="2126" w:type="dxa"/>
            <w:shd w:val="clear" w:color="auto" w:fill="FFFFFF"/>
            <w:vAlign w:val="center"/>
          </w:tcPr>
          <w:p w14:paraId="2E217D01" w14:textId="77777777" w:rsidR="00FA286B"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技术支持资料</w:t>
            </w:r>
          </w:p>
        </w:tc>
        <w:tc>
          <w:tcPr>
            <w:tcW w:w="4536" w:type="dxa"/>
            <w:shd w:val="clear" w:color="auto" w:fill="FFFFFF"/>
            <w:vAlign w:val="center"/>
          </w:tcPr>
          <w:p w14:paraId="55C56681" w14:textId="77777777" w:rsidR="00FA286B"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1.11.3</w:t>
            </w:r>
            <w:r>
              <w:rPr>
                <w:rFonts w:ascii="Times New Roman" w:hAnsi="Times New Roman" w:cs="Times New Roman"/>
                <w:color w:val="auto"/>
                <w:lang w:eastAsia="zh-CN"/>
              </w:rPr>
              <w:t>项规定</w:t>
            </w:r>
          </w:p>
        </w:tc>
      </w:tr>
    </w:tbl>
    <w:p w14:paraId="6C64A6A3" w14:textId="77777777" w:rsidR="00FA286B" w:rsidRDefault="00000000">
      <w:pPr>
        <w:spacing w:line="300" w:lineRule="exact"/>
        <w:rPr>
          <w:color w:val="auto"/>
          <w:sz w:val="2"/>
          <w:szCs w:val="2"/>
          <w:lang w:eastAsia="zh-CN"/>
        </w:rPr>
      </w:pPr>
      <w:r>
        <w:rPr>
          <w:color w:val="auto"/>
          <w:lang w:eastAsia="zh-CN"/>
        </w:rPr>
        <w:br w:type="page"/>
      </w:r>
    </w:p>
    <w:p w14:paraId="6C59A250" w14:textId="77777777" w:rsidR="00FA286B" w:rsidRDefault="00FA286B">
      <w:pPr>
        <w:rPr>
          <w:color w:val="auto"/>
          <w:lang w:eastAsia="zh-CN"/>
        </w:rPr>
        <w:sectPr w:rsidR="00FA286B">
          <w:pgSz w:w="11900" w:h="16840"/>
          <w:pgMar w:top="2121" w:right="1707" w:bottom="2155" w:left="1718" w:header="1417" w:footer="850" w:gutter="0"/>
          <w:cols w:space="720"/>
          <w:docGrid w:linePitch="360"/>
        </w:sectPr>
      </w:pPr>
    </w:p>
    <w:p w14:paraId="45B4D4DE" w14:textId="77777777" w:rsidR="00FA286B" w:rsidRDefault="00000000">
      <w:pPr>
        <w:pStyle w:val="2"/>
        <w:spacing w:beforeLines="50" w:before="120" w:after="0"/>
        <w:rPr>
          <w:rFonts w:ascii="方正黑体_GBK" w:eastAsia="方正黑体_GBK" w:cs="Times New Roman"/>
          <w:color w:val="auto"/>
          <w:lang w:eastAsia="zh-CN"/>
        </w:rPr>
      </w:pPr>
      <w:bookmarkStart w:id="331" w:name="bookmark453"/>
      <w:bookmarkStart w:id="332" w:name="bookmark451"/>
      <w:bookmarkStart w:id="333" w:name="bookmark454"/>
      <w:bookmarkStart w:id="334" w:name="_Toc202451621"/>
      <w:bookmarkEnd w:id="331"/>
      <w:r>
        <w:rPr>
          <w:rFonts w:ascii="方正黑体_GBK" w:eastAsia="方正黑体_GBK" w:cs="Times New Roman"/>
          <w:color w:val="auto"/>
          <w:lang w:eastAsia="zh-CN"/>
        </w:rPr>
        <w:lastRenderedPageBreak/>
        <w:t>1.评标方法</w:t>
      </w:r>
      <w:bookmarkEnd w:id="332"/>
      <w:bookmarkEnd w:id="333"/>
      <w:bookmarkEnd w:id="334"/>
    </w:p>
    <w:p w14:paraId="4557219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本次评标采用经评审的最低投标价法。评标委员会对满足招标文件实质性要求的投标文件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根据本章第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按照经评审的投标价由低到高的顺序推荐中标候选人，或根据招标人授权直接确定中标人，但投标报价低于其成本的除外。经评审的投标价相等时，投标报价低的优先；投标报价也相等的，按照评标办法前附表中的规定确定中标候选人顺序。</w:t>
      </w:r>
    </w:p>
    <w:p w14:paraId="3AB068A2" w14:textId="77777777" w:rsidR="00FA286B" w:rsidRDefault="00000000">
      <w:pPr>
        <w:pStyle w:val="2"/>
        <w:spacing w:beforeLines="50" w:before="120" w:after="0"/>
        <w:rPr>
          <w:rFonts w:ascii="方正黑体_GBK" w:eastAsia="方正黑体_GBK" w:cs="Times New Roman"/>
          <w:color w:val="auto"/>
          <w:lang w:eastAsia="zh-CN"/>
        </w:rPr>
      </w:pPr>
      <w:bookmarkStart w:id="335" w:name="bookmark457"/>
      <w:bookmarkStart w:id="336" w:name="bookmark455"/>
      <w:bookmarkStart w:id="337" w:name="bookmark458"/>
      <w:bookmarkStart w:id="338" w:name="_Toc202451622"/>
      <w:bookmarkEnd w:id="335"/>
      <w:r>
        <w:rPr>
          <w:rFonts w:ascii="方正黑体_GBK" w:eastAsia="方正黑体_GBK" w:cs="Times New Roman"/>
          <w:color w:val="auto"/>
          <w:lang w:eastAsia="zh-CN"/>
        </w:rPr>
        <w:t>2.评审标准</w:t>
      </w:r>
      <w:bookmarkEnd w:id="336"/>
      <w:bookmarkEnd w:id="337"/>
      <w:bookmarkEnd w:id="338"/>
    </w:p>
    <w:p w14:paraId="1CAAF355" w14:textId="77777777" w:rsidR="00FA286B" w:rsidRDefault="00000000">
      <w:pPr>
        <w:pStyle w:val="3"/>
        <w:rPr>
          <w:rFonts w:hint="eastAsia"/>
          <w:color w:val="auto"/>
        </w:rPr>
      </w:pPr>
      <w:bookmarkStart w:id="339" w:name="bookmark459"/>
      <w:bookmarkStart w:id="340" w:name="bookmark461"/>
      <w:bookmarkStart w:id="341" w:name="_Toc202451623"/>
      <w:r>
        <w:rPr>
          <w:color w:val="auto"/>
        </w:rPr>
        <w:t>2.1初步评审标准</w:t>
      </w:r>
      <w:bookmarkEnd w:id="339"/>
      <w:bookmarkEnd w:id="340"/>
      <w:bookmarkEnd w:id="341"/>
    </w:p>
    <w:p w14:paraId="6545CD9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2.1.1形式评审标准：见评标办法前附表。</w:t>
      </w:r>
    </w:p>
    <w:p w14:paraId="41EDA95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2.1.2资格评审标准：见评标办法前附表。</w:t>
      </w:r>
    </w:p>
    <w:p w14:paraId="55858BD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2.1.3响应性评审标准：见评标办法前附表。</w:t>
      </w:r>
    </w:p>
    <w:p w14:paraId="7F52F498" w14:textId="77777777" w:rsidR="00FA286B" w:rsidRDefault="00000000">
      <w:pPr>
        <w:pStyle w:val="3"/>
        <w:rPr>
          <w:rFonts w:hint="eastAsia"/>
          <w:color w:val="auto"/>
        </w:rPr>
      </w:pPr>
      <w:bookmarkStart w:id="342" w:name="bookmark462"/>
      <w:bookmarkStart w:id="343" w:name="bookmark464"/>
      <w:bookmarkStart w:id="344" w:name="_Toc202451624"/>
      <w:r>
        <w:rPr>
          <w:color w:val="auto"/>
        </w:rPr>
        <w:t>2.2</w:t>
      </w:r>
      <w:bookmarkEnd w:id="342"/>
      <w:bookmarkEnd w:id="343"/>
      <w:bookmarkEnd w:id="344"/>
      <w:r>
        <w:rPr>
          <w:rFonts w:hint="eastAsia"/>
          <w:color w:val="auto"/>
        </w:rPr>
        <w:t xml:space="preserve">详细评审标准 </w:t>
      </w:r>
    </w:p>
    <w:p w14:paraId="2C7E7996" w14:textId="77777777" w:rsidR="00FA286B"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hint="eastAsia"/>
          <w:color w:val="auto"/>
          <w:sz w:val="24"/>
          <w:szCs w:val="24"/>
          <w:lang w:val="en-US" w:eastAsia="zh-CN" w:bidi="en-US"/>
        </w:rPr>
        <w:t>详细评审标准：见评标办法前附表。</w:t>
      </w:r>
      <w:bookmarkStart w:id="345" w:name="bookmark475"/>
      <w:bookmarkStart w:id="346" w:name="bookmark473"/>
      <w:bookmarkStart w:id="347" w:name="bookmark476"/>
      <w:bookmarkStart w:id="348" w:name="_Toc202451625"/>
      <w:bookmarkEnd w:id="345"/>
    </w:p>
    <w:p w14:paraId="0B0B2778" w14:textId="77777777" w:rsidR="00FA286B" w:rsidRDefault="00000000">
      <w:pPr>
        <w:pStyle w:val="2"/>
        <w:spacing w:beforeLines="50" w:before="120" w:after="0"/>
        <w:rPr>
          <w:rFonts w:ascii="方正黑体_GBK" w:eastAsia="方正黑体_GBK" w:cs="Times New Roman"/>
          <w:color w:val="auto"/>
          <w:lang w:eastAsia="zh-CN"/>
        </w:rPr>
      </w:pPr>
      <w:r>
        <w:rPr>
          <w:rFonts w:ascii="方正黑体_GBK" w:eastAsia="方正黑体_GBK" w:cs="Times New Roman"/>
          <w:color w:val="auto"/>
          <w:lang w:eastAsia="zh-CN"/>
        </w:rPr>
        <w:t>3.评标程序</w:t>
      </w:r>
      <w:bookmarkEnd w:id="346"/>
      <w:bookmarkEnd w:id="347"/>
      <w:bookmarkEnd w:id="348"/>
    </w:p>
    <w:p w14:paraId="45F5CE02" w14:textId="77777777" w:rsidR="00FA286B" w:rsidRDefault="00000000">
      <w:pPr>
        <w:pStyle w:val="3"/>
        <w:rPr>
          <w:rFonts w:hint="eastAsia"/>
          <w:color w:val="auto"/>
        </w:rPr>
      </w:pPr>
      <w:r>
        <w:rPr>
          <w:color w:val="auto"/>
        </w:rPr>
        <w:t>3.1</w:t>
      </w:r>
      <w:r>
        <w:rPr>
          <w:rFonts w:hint="eastAsia"/>
          <w:color w:val="auto"/>
        </w:rPr>
        <w:t>初步评审</w:t>
      </w:r>
    </w:p>
    <w:p w14:paraId="01ECEB0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w:t>
      </w:r>
      <w:r>
        <w:rPr>
          <w:rFonts w:cs="Times New Roman" w:hint="eastAsia"/>
          <w:color w:val="auto"/>
          <w:sz w:val="24"/>
          <w:szCs w:val="24"/>
          <w:lang w:val="en-US" w:eastAsia="zh-CN" w:bidi="en-US"/>
        </w:rPr>
        <w:t>评标委员会可以要求投标人提交第二章“投标人须知”规定的有关证明和证件的原件，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以便核验。评标委员会依据本章第</w:t>
      </w:r>
      <w:r>
        <w:rPr>
          <w:rFonts w:cs="Times New Roman"/>
          <w:color w:val="auto"/>
          <w:sz w:val="24"/>
          <w:szCs w:val="24"/>
          <w:lang w:val="en-US" w:eastAsia="zh-CN" w:bidi="en-US"/>
        </w:rPr>
        <w:t>2.1</w:t>
      </w:r>
      <w:r>
        <w:rPr>
          <w:rFonts w:cs="Times New Roman" w:hint="eastAsia"/>
          <w:color w:val="auto"/>
          <w:sz w:val="24"/>
          <w:szCs w:val="24"/>
          <w:lang w:val="en-US" w:eastAsia="zh-CN" w:bidi="en-US"/>
        </w:rPr>
        <w:t>款规定的标准对投标文件进行初步评审。有一项不符合评审标准的，评标委员会应当否决其投标。</w:t>
      </w:r>
    </w:p>
    <w:p w14:paraId="7901769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投标人有以下情形之一的，评标委员会应当否决其投标：</w:t>
      </w:r>
    </w:p>
    <w:p w14:paraId="48301D4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）投标文件没有对招标文件的实质性要求和条件作出响应或者对招标文件的偏差超出招标文件规定的偏差范围或最高项数；</w:t>
      </w:r>
    </w:p>
    <w:p w14:paraId="78E139F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）有串通投标、弄虚作假、行贿等违法行为。</w:t>
      </w:r>
    </w:p>
    <w:p w14:paraId="737A740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w:t>
      </w:r>
      <w:r>
        <w:rPr>
          <w:rFonts w:cs="Times New Roman" w:hint="eastAsia"/>
          <w:color w:val="auto"/>
          <w:sz w:val="24"/>
          <w:szCs w:val="24"/>
          <w:lang w:val="en-US" w:eastAsia="zh-CN" w:bidi="en-US"/>
        </w:rPr>
        <w:t>投标报价有算术错误及其他错误的，评标委员会按以下原则要求投标人对投标报价进行修正，并要求投标人书面澄清确认。投标人拒不澄清确认的，评标委员会应当否决其投标：</w:t>
      </w:r>
    </w:p>
    <w:p w14:paraId="3BC2179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）投标文件中的大写金额与小写金额不一致的，以大写金额为准；</w:t>
      </w:r>
    </w:p>
    <w:p w14:paraId="200F0C9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）总价金额与单价金额不一致的，以单价金额为准，但单价金额小数点有明显</w:t>
      </w:r>
      <w:r>
        <w:rPr>
          <w:rFonts w:cs="Times New Roman" w:hint="eastAsia"/>
          <w:color w:val="auto"/>
          <w:sz w:val="24"/>
          <w:szCs w:val="24"/>
          <w:lang w:val="en-US" w:eastAsia="zh-CN" w:bidi="en-US"/>
        </w:rPr>
        <w:lastRenderedPageBreak/>
        <w:t>错误的除</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外；</w:t>
      </w:r>
    </w:p>
    <w:p w14:paraId="7C62BA7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）投标报价为各分项报价金额之和，投标报价与分项报价的合价不一致的，应以各分项</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合价累计数为准，修正投标报价；</w:t>
      </w:r>
    </w:p>
    <w:p w14:paraId="72978D1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）如果分项报价中存在缺漏项，则视为缺漏项价格己包含在其他分项报价之中。</w:t>
      </w:r>
    </w:p>
    <w:p w14:paraId="3B0C97ED" w14:textId="77777777" w:rsidR="00FA286B" w:rsidRDefault="00000000">
      <w:pPr>
        <w:pStyle w:val="3"/>
        <w:rPr>
          <w:rFonts w:cs="Times New Roman" w:hint="eastAsia"/>
          <w:color w:val="auto"/>
          <w:sz w:val="24"/>
          <w:szCs w:val="24"/>
        </w:rPr>
      </w:pPr>
      <w:r>
        <w:rPr>
          <w:color w:val="auto"/>
        </w:rPr>
        <w:t>3.2</w:t>
      </w:r>
      <w:r>
        <w:rPr>
          <w:rFonts w:hint="eastAsia"/>
          <w:color w:val="auto"/>
        </w:rPr>
        <w:t>详细评审</w:t>
      </w:r>
    </w:p>
    <w:p w14:paraId="6D2D409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w:t>
      </w:r>
      <w:r>
        <w:rPr>
          <w:rFonts w:cs="Times New Roman" w:hint="eastAsia"/>
          <w:color w:val="auto"/>
          <w:sz w:val="24"/>
          <w:szCs w:val="24"/>
          <w:lang w:val="en-US" w:eastAsia="zh-CN" w:bidi="en-US"/>
        </w:rPr>
        <w:t>评标委员会按本章第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款规定的评标价格调整方法进行必要的价格调整，并编制“标</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价比较表”。</w:t>
      </w:r>
    </w:p>
    <w:p w14:paraId="7C1353A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w:t>
      </w:r>
      <w:r>
        <w:rPr>
          <w:rFonts w:cs="Times New Roman" w:hint="eastAsia"/>
          <w:color w:val="auto"/>
          <w:sz w:val="24"/>
          <w:szCs w:val="24"/>
          <w:lang w:val="en-US" w:eastAsia="zh-CN" w:bidi="en-US"/>
        </w:rPr>
        <w:t>评标委员会发现投标人的报价明显低于其他投标报价，使得其投标报价可能低于其成</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本的，应当要求该投标人作出书面说明并提供相应的证明材料。投标人不能合理说明或者不能</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提供相应证明材料的，由评标委员会认定该投标人以低于成本报价竞标，并否决其投标。</w:t>
      </w:r>
    </w:p>
    <w:p w14:paraId="0C7DA22A" w14:textId="77777777" w:rsidR="00FA286B" w:rsidRDefault="00000000">
      <w:pPr>
        <w:pStyle w:val="3"/>
        <w:rPr>
          <w:rFonts w:hint="eastAsia"/>
          <w:color w:val="auto"/>
        </w:rPr>
      </w:pPr>
      <w:r>
        <w:rPr>
          <w:color w:val="auto"/>
        </w:rPr>
        <w:t>3.3</w:t>
      </w:r>
      <w:r>
        <w:rPr>
          <w:rFonts w:hint="eastAsia"/>
          <w:color w:val="auto"/>
        </w:rPr>
        <w:t>投标文件的澄清</w:t>
      </w:r>
    </w:p>
    <w:p w14:paraId="4AC2CD0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w:t>
      </w:r>
      <w:r>
        <w:rPr>
          <w:rFonts w:cs="Times New Roman" w:hint="eastAsia"/>
          <w:color w:val="auto"/>
          <w:sz w:val="24"/>
          <w:szCs w:val="24"/>
          <w:lang w:val="en-US" w:eastAsia="zh-CN" w:bidi="en-US"/>
        </w:rPr>
        <w:t>在评标过程中，评标委员会可以书面形式要求投标人对投标文件中含义不明确、对同</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类问题表述不一致或者有明显文字和计算错误的内容作必要的澄清、说明或补正。澄清、说明</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或补正应以书面方式进行。评标委员会不接受投标人主动提出的澄清、说明或补正。</w:t>
      </w:r>
    </w:p>
    <w:p w14:paraId="2E410A2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w:t>
      </w:r>
      <w:r>
        <w:rPr>
          <w:rFonts w:cs="Times New Roman" w:hint="eastAsia"/>
          <w:color w:val="auto"/>
          <w:sz w:val="24"/>
          <w:szCs w:val="24"/>
          <w:lang w:val="en-US" w:eastAsia="zh-CN" w:bidi="en-US"/>
        </w:rPr>
        <w:t>澄清、说明或补正不得超出投标文件的范围且不得改变投标文件的实质性内容，并构</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成投标文件的组成部分。</w:t>
      </w:r>
    </w:p>
    <w:p w14:paraId="102EFD8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w:t>
      </w:r>
      <w:r>
        <w:rPr>
          <w:rFonts w:cs="Times New Roman" w:hint="eastAsia"/>
          <w:color w:val="auto"/>
          <w:sz w:val="24"/>
          <w:szCs w:val="24"/>
          <w:lang w:val="en-US" w:eastAsia="zh-CN" w:bidi="en-US"/>
        </w:rPr>
        <w:t>评标委员会对投标人提交的澄清、说明或补正有疑问的，可以要求投标人进一步澄清、</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说明或补正，直至满足评标委员会的要求。</w:t>
      </w:r>
    </w:p>
    <w:p w14:paraId="75C177A3" w14:textId="77777777" w:rsidR="00FA286B" w:rsidRDefault="00000000">
      <w:pPr>
        <w:pStyle w:val="3"/>
        <w:rPr>
          <w:rFonts w:hint="eastAsia"/>
          <w:color w:val="auto"/>
        </w:rPr>
      </w:pPr>
      <w:r>
        <w:rPr>
          <w:color w:val="auto"/>
        </w:rPr>
        <w:t>3.4</w:t>
      </w:r>
      <w:r>
        <w:rPr>
          <w:rFonts w:hint="eastAsia"/>
          <w:color w:val="auto"/>
        </w:rPr>
        <w:t>评标结果</w:t>
      </w:r>
    </w:p>
    <w:p w14:paraId="1A17A69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w:t>
      </w:r>
      <w:r>
        <w:rPr>
          <w:rFonts w:cs="Times New Roman" w:hint="eastAsia"/>
          <w:color w:val="auto"/>
          <w:sz w:val="24"/>
          <w:szCs w:val="24"/>
          <w:lang w:val="en-US" w:eastAsia="zh-CN" w:bidi="en-US"/>
        </w:rPr>
        <w:t>除第二章“投标人须知”前附表授权直接确定中标人外，评标委员会按照经评审的价格由低到高的顺序推荐中标候选人，并标明排序。</w:t>
      </w:r>
    </w:p>
    <w:p w14:paraId="185FE5B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w:t>
      </w:r>
      <w:r>
        <w:rPr>
          <w:rFonts w:cs="Times New Roman" w:hint="eastAsia"/>
          <w:color w:val="auto"/>
          <w:sz w:val="24"/>
          <w:szCs w:val="24"/>
          <w:lang w:val="en-US" w:eastAsia="zh-CN" w:bidi="en-US"/>
        </w:rPr>
        <w:t>评标委员会完成评标后，应当向招标人提交书面评标报告和中标候选人名单。</w:t>
      </w:r>
    </w:p>
    <w:p w14:paraId="31FCBA62" w14:textId="77777777" w:rsidR="00FA286B" w:rsidRDefault="00000000">
      <w:pPr>
        <w:pStyle w:val="Bodytext10"/>
        <w:spacing w:line="500" w:lineRule="exact"/>
        <w:ind w:firstLine="0"/>
        <w:jc w:val="both"/>
        <w:rPr>
          <w:rFonts w:cs="Times New Roman" w:hint="eastAsia"/>
          <w:color w:val="auto"/>
          <w:sz w:val="24"/>
          <w:szCs w:val="24"/>
          <w:lang w:val="en-US" w:eastAsia="zh-CN" w:bidi="en-US"/>
        </w:rPr>
      </w:pPr>
      <w:bookmarkStart w:id="349" w:name="bookmark495"/>
      <w:bookmarkStart w:id="350" w:name="bookmark497"/>
      <w:r>
        <w:rPr>
          <w:rFonts w:cs="Times New Roman"/>
          <w:color w:val="auto"/>
          <w:sz w:val="24"/>
          <w:szCs w:val="24"/>
          <w:lang w:val="en-US" w:eastAsia="zh-CN" w:bidi="en-US"/>
        </w:rPr>
        <w:br w:type="page"/>
      </w:r>
    </w:p>
    <w:p w14:paraId="478702B7" w14:textId="77777777" w:rsidR="00FA286B" w:rsidRDefault="00000000">
      <w:pPr>
        <w:pStyle w:val="1"/>
        <w:spacing w:beforeLines="50" w:before="120" w:afterLines="50" w:after="120"/>
        <w:rPr>
          <w:rFonts w:ascii="方正小标宋_GBK" w:eastAsia="方正小标宋_GBK"/>
          <w:color w:val="auto"/>
          <w:lang w:eastAsia="zh-CN"/>
        </w:rPr>
      </w:pPr>
      <w:bookmarkStart w:id="351" w:name="bookmark539"/>
      <w:bookmarkStart w:id="352" w:name="_Toc202451629"/>
      <w:bookmarkEnd w:id="349"/>
      <w:bookmarkEnd w:id="350"/>
      <w:r>
        <w:rPr>
          <w:rFonts w:ascii="方正小标宋_GBK" w:eastAsia="方正小标宋_GBK"/>
          <w:color w:val="auto"/>
          <w:lang w:eastAsia="zh-CN"/>
        </w:rPr>
        <w:lastRenderedPageBreak/>
        <w:t>第</w:t>
      </w:r>
      <w:r>
        <w:rPr>
          <w:rFonts w:ascii="方正小标宋_GBK" w:eastAsia="方正小标宋_GBK" w:hint="eastAsia"/>
          <w:color w:val="auto"/>
          <w:lang w:eastAsia="zh-CN"/>
        </w:rPr>
        <w:t xml:space="preserve">四章  </w:t>
      </w:r>
      <w:bookmarkEnd w:id="351"/>
      <w:r>
        <w:rPr>
          <w:rFonts w:ascii="方正小标宋_GBK" w:eastAsia="方正小标宋_GBK" w:hint="eastAsia"/>
          <w:color w:val="auto"/>
          <w:lang w:eastAsia="zh-CN"/>
        </w:rPr>
        <w:t>采购合同</w:t>
      </w:r>
      <w:bookmarkEnd w:id="352"/>
    </w:p>
    <w:p w14:paraId="217FFA67" w14:textId="77777777" w:rsidR="00FA286B" w:rsidRDefault="00000000">
      <w:pPr>
        <w:pStyle w:val="2"/>
        <w:spacing w:beforeLines="50" w:before="120" w:after="0"/>
        <w:rPr>
          <w:rFonts w:ascii="方正黑体_GBK" w:eastAsia="方正黑体_GBK" w:cs="Times New Roman"/>
          <w:color w:val="auto"/>
          <w:lang w:eastAsia="zh-CN"/>
        </w:rPr>
      </w:pPr>
      <w:bookmarkStart w:id="353" w:name="bookmark537"/>
      <w:bookmarkStart w:id="354" w:name="bookmark538"/>
      <w:bookmarkStart w:id="355" w:name="bookmark540"/>
      <w:bookmarkStart w:id="356" w:name="_Toc202451630"/>
      <w:r>
        <w:rPr>
          <w:rFonts w:ascii="方正黑体_GBK" w:eastAsia="方正黑体_GBK" w:cs="Times New Roman"/>
          <w:color w:val="auto"/>
          <w:lang w:eastAsia="zh-CN"/>
        </w:rPr>
        <w:t>1.一般约定</w:t>
      </w:r>
      <w:bookmarkEnd w:id="353"/>
      <w:bookmarkEnd w:id="354"/>
      <w:bookmarkEnd w:id="355"/>
      <w:bookmarkEnd w:id="356"/>
    </w:p>
    <w:p w14:paraId="45B605AD" w14:textId="77777777" w:rsidR="00FA286B" w:rsidRDefault="00000000">
      <w:pPr>
        <w:pStyle w:val="3"/>
        <w:rPr>
          <w:rFonts w:hint="eastAsia"/>
          <w:color w:val="auto"/>
        </w:rPr>
      </w:pPr>
      <w:bookmarkStart w:id="357" w:name="bookmark541"/>
      <w:bookmarkStart w:id="358" w:name="bookmark543"/>
      <w:bookmarkStart w:id="359" w:name="_Toc202451631"/>
      <w:r>
        <w:rPr>
          <w:color w:val="auto"/>
        </w:rPr>
        <w:t>1.1词语定义</w:t>
      </w:r>
      <w:bookmarkEnd w:id="357"/>
      <w:bookmarkEnd w:id="358"/>
      <w:bookmarkEnd w:id="359"/>
    </w:p>
    <w:p w14:paraId="7304A9E4" w14:textId="77777777" w:rsidR="00FA286B" w:rsidRDefault="00000000">
      <w:pPr>
        <w:pStyle w:val="Bodytext10"/>
        <w:spacing w:line="46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合同中的下列词语应具有本款所赋予的含义。</w:t>
      </w:r>
    </w:p>
    <w:p w14:paraId="14F68D30" w14:textId="77777777" w:rsidR="00FA286B"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w:t>
      </w:r>
      <w:r>
        <w:rPr>
          <w:rFonts w:ascii="宋体" w:eastAsia="宋体" w:hAnsi="宋体"/>
          <w:b/>
          <w:bCs/>
          <w:color w:val="auto"/>
          <w:sz w:val="24"/>
          <w:szCs w:val="24"/>
          <w:lang w:eastAsia="zh-CN"/>
        </w:rPr>
        <w:t>合同</w:t>
      </w:r>
    </w:p>
    <w:p w14:paraId="51931991"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1.1.1.1合同文件（或称合同）：指</w:t>
      </w:r>
      <w:r>
        <w:rPr>
          <w:rFonts w:cs="Times New Roman" w:hint="eastAsia"/>
          <w:color w:val="auto"/>
          <w:sz w:val="24"/>
          <w:szCs w:val="24"/>
          <w:lang w:eastAsia="zh-CN"/>
        </w:rPr>
        <w:t>采购合同</w:t>
      </w:r>
      <w:r>
        <w:rPr>
          <w:rFonts w:cs="Times New Roman"/>
          <w:color w:val="auto"/>
          <w:sz w:val="24"/>
          <w:szCs w:val="24"/>
          <w:lang w:eastAsia="zh-CN"/>
        </w:rPr>
        <w:t>、中标通知书、投标函、商务和技术偏差表、通用合同条款、供货要求、分项报价表、中标设备技术性能指标的详细描述、技术服务和质保期服务计划，以及其他构成合同组成部分的文件。</w:t>
      </w:r>
    </w:p>
    <w:p w14:paraId="1348B32F"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1.1.1.2合同协议书：指买方和卖方共同签署的合同协议书。</w:t>
      </w:r>
    </w:p>
    <w:p w14:paraId="670ECDF1"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1.1.1.3中标通知书：指买方通知卖方中标的函件。</w:t>
      </w:r>
    </w:p>
    <w:p w14:paraId="3DFF7569"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1.1.1.4投标函：指由卖方填写并签署的，名为“投标函"的函件。</w:t>
      </w:r>
    </w:p>
    <w:p w14:paraId="0C481557"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1.1.1.5商务和技术偏差表：指卖方投标文件中的商务和技术偏差表。</w:t>
      </w:r>
    </w:p>
    <w:p w14:paraId="44675610"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1.1.1.6供货要求：指合同文件中名为“供货要求"的文件。</w:t>
      </w:r>
    </w:p>
    <w:p w14:paraId="4B5D8B23"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1.1.1.7中标设备技术性能指标的详细描述：指卖方投标文件中的投标设备技术性能指标的详细描述。</w:t>
      </w:r>
    </w:p>
    <w:p w14:paraId="5EAFAA0F"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1.1.1.8技术服务和质保期服务计划：指卖方投标文件中的技术服务和质保期服务计划。</w:t>
      </w:r>
    </w:p>
    <w:p w14:paraId="141BF451"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1.1.1.9分项报价表：指卖方投标文件中的分项报价表。</w:t>
      </w:r>
    </w:p>
    <w:p w14:paraId="0F788C5D"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1.1.1.10其他合同文件：指经合同双方当事人确认构成合同文件的其他文件。</w:t>
      </w:r>
    </w:p>
    <w:p w14:paraId="1EAD8376" w14:textId="77777777" w:rsidR="00FA286B"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color w:val="auto"/>
          <w:sz w:val="24"/>
          <w:szCs w:val="24"/>
          <w:lang w:eastAsia="zh-CN"/>
        </w:rPr>
        <w:t>1.1.2</w:t>
      </w:r>
      <w:r>
        <w:rPr>
          <w:rFonts w:ascii="宋体" w:eastAsia="宋体" w:hAnsi="宋体" w:cs="宋体" w:hint="eastAsia"/>
          <w:b/>
          <w:bCs/>
          <w:color w:val="auto"/>
          <w:sz w:val="24"/>
          <w:szCs w:val="24"/>
          <w:lang w:val="en-US" w:eastAsia="zh-CN" w:bidi="en-US"/>
        </w:rPr>
        <w:t>合同当事人</w:t>
      </w:r>
    </w:p>
    <w:p w14:paraId="0198F7C6"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1.1.2.1合同当事人：指买方和（或）卖方。</w:t>
      </w:r>
    </w:p>
    <w:p w14:paraId="6466195B"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1.1.2.2买方：指与卖方签订合同协议书，购买合同设备和技术服务和质保期服务的当事人，及其合法继承人。</w:t>
      </w:r>
    </w:p>
    <w:p w14:paraId="3BE79B44"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1.1.2.3卖方：指与买方签订合同协议书，提供合同设备和技术服务和质保期服务的当事人，及其合法继承人。</w:t>
      </w:r>
    </w:p>
    <w:p w14:paraId="3F3C5186" w14:textId="77777777" w:rsidR="00FA286B"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1.1.3</w:t>
      </w:r>
      <w:r>
        <w:rPr>
          <w:rFonts w:ascii="宋体" w:eastAsia="宋体" w:hAnsi="宋体" w:cs="宋体" w:hint="eastAsia"/>
          <w:b/>
          <w:bCs/>
          <w:color w:val="auto"/>
          <w:sz w:val="24"/>
          <w:szCs w:val="24"/>
          <w:lang w:val="en-US" w:eastAsia="zh-CN" w:bidi="en-US"/>
        </w:rPr>
        <w:t>合同价格</w:t>
      </w:r>
    </w:p>
    <w:p w14:paraId="08106902"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1.1.3.1签约合同价：是签订合同时合同协议书中写明的合同总金额。</w:t>
      </w:r>
    </w:p>
    <w:p w14:paraId="789937B5"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1.1.3.2合同价格：指卖方按合同约定履行了全部合同义务后，买方应付给卖方的金额。</w:t>
      </w:r>
    </w:p>
    <w:p w14:paraId="28FB0D9F"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lastRenderedPageBreak/>
        <w:t>1.1.4合同设备：指卖方按合同约定应向买方提供的设备、装置、备品、备件、易损易耗件、配套使用的软件或其他辅助电子应用程序及技术资料，或其中任何一部分。</w:t>
      </w:r>
    </w:p>
    <w:p w14:paraId="424651C5"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1.1.5技术资料：指各种纸质及电子载体的与合同设备的设计、检验、安装、调试、考核、操作、维修以及保养等有关的技术指标、规格、图纸和说明文件。</w:t>
      </w:r>
    </w:p>
    <w:p w14:paraId="1EBBD792"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1.1.6安装：指对合同设备进行的组装、连接以及根据需要将合同设备固定在施工场地内一定的位置上，使其就位并与相关设备、工程实现连接。</w:t>
      </w:r>
    </w:p>
    <w:p w14:paraId="2749D02F"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1.1.7调试：指在合同设备安装完成后，对合同设备所进行的调校和测试。</w:t>
      </w:r>
    </w:p>
    <w:p w14:paraId="55C4743D"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1.1.8考核：指在合同设备调试完成后，对合同设备进行的用于确定其是否达到合同约定的技术性能考核指标的考核。</w:t>
      </w:r>
    </w:p>
    <w:p w14:paraId="6CAC27D7"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1.1.9验收：指合同设备通过考核达到合同约定的技术性能考核指标后，买方作岀接受合同设备的确认。</w:t>
      </w:r>
    </w:p>
    <w:p w14:paraId="23816196"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1.1.10技术服务：指卖方按合同约定，在合同设备验收前，向买方提供的安装、调试服务，或者在由买方负责的安装、调试、考核中对买方进行的技术指导、协助、监督和培训等。</w:t>
      </w:r>
    </w:p>
    <w:p w14:paraId="35898259"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1.1.11质量保证期：指合同设备验收后，卖方按合同约定保证合同设备适当、稳定运行，并负责消除合同设备故障的期限。</w:t>
      </w:r>
    </w:p>
    <w:p w14:paraId="775A556A"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1.1.12质保期服务：指在质量保证期内，卖方向买方提供的合同设备维护服务、咨询服务、技术指导、协助以及对出现故障的合同设备进行修理或更换的服务。</w:t>
      </w:r>
    </w:p>
    <w:p w14:paraId="5F8BAF7A" w14:textId="77777777" w:rsidR="00FA286B"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1.1.13</w:t>
      </w:r>
      <w:r>
        <w:rPr>
          <w:rFonts w:ascii="宋体" w:eastAsia="宋体" w:hAnsi="宋体"/>
          <w:b/>
          <w:bCs/>
          <w:color w:val="auto"/>
          <w:sz w:val="24"/>
          <w:szCs w:val="24"/>
          <w:lang w:eastAsia="zh-CN"/>
        </w:rPr>
        <w:t>工程</w:t>
      </w:r>
    </w:p>
    <w:p w14:paraId="0CD7D1C9"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1.1.13.1工程：指在合同条款中指明的，安装运行合同设备的工程。</w:t>
      </w:r>
    </w:p>
    <w:p w14:paraId="4E97C62A"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1.1.13.2施工场地（或称工地、施工现场）：指合同条款中指明的工程所在场所。</w:t>
      </w:r>
    </w:p>
    <w:p w14:paraId="2F9A114D"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1.1.14天（或称日）：除特别指明外，指日历天。合同中按天计算时间的，开始当天不计入，从次日开始计算。合同约定的期间的最后一天是星期日或者其他法定休假日的，以休假日的次日为期间的最后一天。</w:t>
      </w:r>
    </w:p>
    <w:p w14:paraId="44967ADC"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1.1.15月：按照公历月计算。合同中按月计算时间的，开始当天不计入，从次日开始计算。合同约定的期间的最后一天是星期日或者其他法定休假日的，以休假日的次日为期间的最后一天。</w:t>
      </w:r>
    </w:p>
    <w:p w14:paraId="5BF41320" w14:textId="77777777" w:rsidR="00FA286B"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1.1.16书面形式：指合同文件、信件和数据电文（包括电报、电传、传真、电子数据交换和电子邮件）等可以有形地表现所载内容的形式。</w:t>
      </w:r>
    </w:p>
    <w:p w14:paraId="3D8E9E39" w14:textId="77777777" w:rsidR="00FA286B" w:rsidRDefault="00000000">
      <w:pPr>
        <w:pStyle w:val="3"/>
        <w:rPr>
          <w:rFonts w:hint="eastAsia"/>
          <w:color w:val="auto"/>
        </w:rPr>
      </w:pPr>
      <w:bookmarkStart w:id="360" w:name="bookmark544"/>
      <w:bookmarkStart w:id="361" w:name="bookmark546"/>
      <w:bookmarkStart w:id="362" w:name="_Toc202451632"/>
      <w:r>
        <w:rPr>
          <w:color w:val="auto"/>
        </w:rPr>
        <w:lastRenderedPageBreak/>
        <w:t>1.2语言文字</w:t>
      </w:r>
      <w:bookmarkEnd w:id="360"/>
      <w:bookmarkEnd w:id="361"/>
      <w:bookmarkEnd w:id="362"/>
    </w:p>
    <w:p w14:paraId="2358C44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合同使用的语言文字为中文。专用术语使用外文的，应附有中文注释。</w:t>
      </w:r>
    </w:p>
    <w:p w14:paraId="1F6DB966" w14:textId="77777777" w:rsidR="00FA286B" w:rsidRDefault="00000000">
      <w:pPr>
        <w:pStyle w:val="3"/>
        <w:rPr>
          <w:rFonts w:hint="eastAsia"/>
          <w:color w:val="auto"/>
        </w:rPr>
      </w:pPr>
      <w:bookmarkStart w:id="363" w:name="bookmark547"/>
      <w:bookmarkStart w:id="364" w:name="bookmark549"/>
      <w:bookmarkStart w:id="365" w:name="_Toc202451633"/>
      <w:r>
        <w:rPr>
          <w:color w:val="auto"/>
        </w:rPr>
        <w:t>1.3合同文件的优先顺序</w:t>
      </w:r>
      <w:bookmarkEnd w:id="363"/>
      <w:bookmarkEnd w:id="364"/>
      <w:bookmarkEnd w:id="365"/>
    </w:p>
    <w:p w14:paraId="4F6E31F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组成合同的各项文件应互相解释，互为说明。解释合同文件的优先顺序如下：</w:t>
      </w:r>
    </w:p>
    <w:p w14:paraId="51803F4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6" w:name="bookmark550"/>
      <w:r>
        <w:rPr>
          <w:rFonts w:cs="Times New Roman" w:hint="eastAsia"/>
          <w:color w:val="auto"/>
          <w:sz w:val="24"/>
          <w:szCs w:val="24"/>
          <w:lang w:val="en-US" w:eastAsia="zh-CN" w:bidi="en-US"/>
        </w:rPr>
        <w:t>（</w:t>
      </w:r>
      <w:bookmarkEnd w:id="366"/>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合同协议书；</w:t>
      </w:r>
    </w:p>
    <w:p w14:paraId="4009540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7" w:name="bookmark551"/>
      <w:r>
        <w:rPr>
          <w:rFonts w:cs="Times New Roman"/>
          <w:color w:val="auto"/>
          <w:sz w:val="24"/>
          <w:szCs w:val="24"/>
          <w:lang w:val="en-US" w:eastAsia="zh-CN" w:bidi="en-US"/>
        </w:rPr>
        <w:t>（</w:t>
      </w:r>
      <w:bookmarkEnd w:id="367"/>
      <w:r>
        <w:rPr>
          <w:rFonts w:cs="Times New Roman"/>
          <w:color w:val="auto"/>
          <w:sz w:val="24"/>
          <w:szCs w:val="24"/>
          <w:lang w:val="en-US" w:eastAsia="zh-CN" w:bidi="en-US"/>
        </w:rPr>
        <w:t>2）中标通知书；</w:t>
      </w:r>
    </w:p>
    <w:p w14:paraId="40E8547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8" w:name="bookmark552"/>
      <w:r>
        <w:rPr>
          <w:rFonts w:cs="Times New Roman"/>
          <w:color w:val="auto"/>
          <w:sz w:val="24"/>
          <w:szCs w:val="24"/>
          <w:lang w:val="en-US" w:eastAsia="zh-CN" w:bidi="en-US"/>
        </w:rPr>
        <w:t>（</w:t>
      </w:r>
      <w:bookmarkEnd w:id="368"/>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投标函；</w:t>
      </w:r>
    </w:p>
    <w:p w14:paraId="2BFD82F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9" w:name="bookmark553"/>
      <w:r>
        <w:rPr>
          <w:rFonts w:cs="Times New Roman"/>
          <w:color w:val="auto"/>
          <w:sz w:val="24"/>
          <w:szCs w:val="24"/>
          <w:lang w:val="en-US" w:eastAsia="zh-CN" w:bidi="en-US"/>
        </w:rPr>
        <w:t>（</w:t>
      </w:r>
      <w:bookmarkEnd w:id="369"/>
      <w:r>
        <w:rPr>
          <w:rFonts w:cs="Times New Roman"/>
          <w:color w:val="auto"/>
          <w:sz w:val="24"/>
          <w:szCs w:val="24"/>
          <w:lang w:val="en-US" w:eastAsia="zh-CN" w:bidi="en-US"/>
        </w:rPr>
        <w:t>4）商务和技术偏差表；</w:t>
      </w:r>
    </w:p>
    <w:p w14:paraId="3795415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0" w:name="bookmark555"/>
      <w:r>
        <w:rPr>
          <w:rFonts w:cs="Times New Roman"/>
          <w:color w:val="auto"/>
          <w:sz w:val="24"/>
          <w:szCs w:val="24"/>
          <w:lang w:val="en-US" w:eastAsia="zh-CN" w:bidi="en-US"/>
        </w:rPr>
        <w:t>（</w:t>
      </w:r>
      <w:bookmarkEnd w:id="370"/>
      <w:r>
        <w:rPr>
          <w:rFonts w:cs="Times New Roman" w:hint="eastAsia"/>
          <w:color w:val="auto"/>
          <w:sz w:val="24"/>
          <w:szCs w:val="24"/>
          <w:lang w:val="en-US" w:eastAsia="zh-CN" w:bidi="en-US"/>
        </w:rPr>
        <w:t>5</w:t>
      </w:r>
      <w:r>
        <w:rPr>
          <w:rFonts w:cs="Times New Roman"/>
          <w:color w:val="auto"/>
          <w:sz w:val="24"/>
          <w:szCs w:val="24"/>
          <w:lang w:val="en-US" w:eastAsia="zh-CN" w:bidi="en-US"/>
        </w:rPr>
        <w:t>）</w:t>
      </w:r>
      <w:r>
        <w:rPr>
          <w:rFonts w:cs="Times New Roman" w:hint="eastAsia"/>
          <w:color w:val="auto"/>
          <w:sz w:val="24"/>
          <w:szCs w:val="24"/>
          <w:lang w:val="en-US" w:eastAsia="zh-CN" w:bidi="en-US"/>
        </w:rPr>
        <w:t>采购合同</w:t>
      </w:r>
      <w:r>
        <w:rPr>
          <w:rFonts w:cs="Times New Roman"/>
          <w:color w:val="auto"/>
          <w:sz w:val="24"/>
          <w:szCs w:val="24"/>
          <w:lang w:val="en-US" w:eastAsia="zh-CN" w:bidi="en-US"/>
        </w:rPr>
        <w:t>；</w:t>
      </w:r>
    </w:p>
    <w:p w14:paraId="73F8DF7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1" w:name="bookmark556"/>
      <w:r>
        <w:rPr>
          <w:rFonts w:cs="Times New Roman"/>
          <w:color w:val="auto"/>
          <w:sz w:val="24"/>
          <w:szCs w:val="24"/>
          <w:lang w:val="en-US" w:eastAsia="zh-CN" w:bidi="en-US"/>
        </w:rPr>
        <w:t>（</w:t>
      </w:r>
      <w:bookmarkEnd w:id="371"/>
      <w:r>
        <w:rPr>
          <w:rFonts w:cs="Times New Roman" w:hint="eastAsia"/>
          <w:color w:val="auto"/>
          <w:sz w:val="24"/>
          <w:szCs w:val="24"/>
          <w:lang w:val="en-US" w:eastAsia="zh-CN" w:bidi="en-US"/>
        </w:rPr>
        <w:t>6</w:t>
      </w:r>
      <w:r>
        <w:rPr>
          <w:rFonts w:cs="Times New Roman"/>
          <w:color w:val="auto"/>
          <w:sz w:val="24"/>
          <w:szCs w:val="24"/>
          <w:lang w:val="en-US" w:eastAsia="zh-CN" w:bidi="en-US"/>
        </w:rPr>
        <w:t>）供货要求；</w:t>
      </w:r>
    </w:p>
    <w:p w14:paraId="2DA1431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2" w:name="bookmark557"/>
      <w:r>
        <w:rPr>
          <w:rFonts w:cs="Times New Roman"/>
          <w:color w:val="auto"/>
          <w:sz w:val="24"/>
          <w:szCs w:val="24"/>
          <w:lang w:val="en-US" w:eastAsia="zh-CN" w:bidi="en-US"/>
        </w:rPr>
        <w:t>（</w:t>
      </w:r>
      <w:bookmarkEnd w:id="372"/>
      <w:r>
        <w:rPr>
          <w:rFonts w:cs="Times New Roman" w:hint="eastAsia"/>
          <w:color w:val="auto"/>
          <w:sz w:val="24"/>
          <w:szCs w:val="24"/>
          <w:lang w:val="en-US" w:eastAsia="zh-CN" w:bidi="en-US"/>
        </w:rPr>
        <w:t>7</w:t>
      </w:r>
      <w:r>
        <w:rPr>
          <w:rFonts w:cs="Times New Roman"/>
          <w:color w:val="auto"/>
          <w:sz w:val="24"/>
          <w:szCs w:val="24"/>
          <w:lang w:val="en-US" w:eastAsia="zh-CN" w:bidi="en-US"/>
        </w:rPr>
        <w:t>）分项报价表；</w:t>
      </w:r>
    </w:p>
    <w:p w14:paraId="1E980DE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3" w:name="bookmark558"/>
      <w:r>
        <w:rPr>
          <w:rFonts w:cs="Times New Roman"/>
          <w:color w:val="auto"/>
          <w:sz w:val="24"/>
          <w:szCs w:val="24"/>
          <w:lang w:val="en-US" w:eastAsia="zh-CN" w:bidi="en-US"/>
        </w:rPr>
        <w:t>（</w:t>
      </w:r>
      <w:bookmarkEnd w:id="373"/>
      <w:r>
        <w:rPr>
          <w:rFonts w:cs="Times New Roman" w:hint="eastAsia"/>
          <w:color w:val="auto"/>
          <w:sz w:val="24"/>
          <w:szCs w:val="24"/>
          <w:lang w:val="en-US" w:eastAsia="zh-CN" w:bidi="en-US"/>
        </w:rPr>
        <w:t>8</w:t>
      </w:r>
      <w:r>
        <w:rPr>
          <w:rFonts w:cs="Times New Roman"/>
          <w:color w:val="auto"/>
          <w:sz w:val="24"/>
          <w:szCs w:val="24"/>
          <w:lang w:val="en-US" w:eastAsia="zh-CN" w:bidi="en-US"/>
        </w:rPr>
        <w:t>）中标设备技术性能指标的详细描述；</w:t>
      </w:r>
    </w:p>
    <w:p w14:paraId="4A59CEA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4" w:name="bookmark559"/>
      <w:r>
        <w:rPr>
          <w:rFonts w:cs="Times New Roman"/>
          <w:color w:val="auto"/>
          <w:sz w:val="24"/>
          <w:szCs w:val="24"/>
          <w:lang w:val="en-US" w:eastAsia="zh-CN" w:bidi="en-US"/>
        </w:rPr>
        <w:t>（</w:t>
      </w:r>
      <w:bookmarkEnd w:id="374"/>
      <w:r>
        <w:rPr>
          <w:rFonts w:cs="Times New Roman" w:hint="eastAsia"/>
          <w:color w:val="auto"/>
          <w:sz w:val="24"/>
          <w:szCs w:val="24"/>
          <w:lang w:val="en-US" w:eastAsia="zh-CN" w:bidi="en-US"/>
        </w:rPr>
        <w:t>9</w:t>
      </w:r>
      <w:r>
        <w:rPr>
          <w:rFonts w:cs="Times New Roman"/>
          <w:color w:val="auto"/>
          <w:sz w:val="24"/>
          <w:szCs w:val="24"/>
          <w:lang w:val="en-US" w:eastAsia="zh-CN" w:bidi="en-US"/>
        </w:rPr>
        <w:t>）技术服务和质保期服务计划；</w:t>
      </w:r>
    </w:p>
    <w:p w14:paraId="725A9D6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5" w:name="bookmark560"/>
      <w:r>
        <w:rPr>
          <w:rFonts w:cs="Times New Roman"/>
          <w:color w:val="auto"/>
          <w:sz w:val="24"/>
          <w:szCs w:val="24"/>
          <w:lang w:val="en-US" w:eastAsia="zh-CN" w:bidi="en-US"/>
        </w:rPr>
        <w:t>（</w:t>
      </w:r>
      <w:bookmarkEnd w:id="375"/>
      <w:r>
        <w:rPr>
          <w:rFonts w:cs="Times New Roman" w:hint="eastAsia"/>
          <w:color w:val="auto"/>
          <w:sz w:val="24"/>
          <w:szCs w:val="24"/>
          <w:lang w:val="en-US" w:eastAsia="zh-CN" w:bidi="en-US"/>
        </w:rPr>
        <w:t>10</w:t>
      </w:r>
      <w:r>
        <w:rPr>
          <w:rFonts w:cs="Times New Roman"/>
          <w:color w:val="auto"/>
          <w:sz w:val="24"/>
          <w:szCs w:val="24"/>
          <w:lang w:val="en-US" w:eastAsia="zh-CN" w:bidi="en-US"/>
        </w:rPr>
        <w:t>）其他合同文件。</w:t>
      </w:r>
    </w:p>
    <w:p w14:paraId="19569C52" w14:textId="77777777" w:rsidR="00FA286B" w:rsidRDefault="00000000">
      <w:pPr>
        <w:pStyle w:val="3"/>
        <w:rPr>
          <w:rFonts w:hint="eastAsia"/>
          <w:color w:val="auto"/>
        </w:rPr>
      </w:pPr>
      <w:bookmarkStart w:id="376" w:name="bookmark561"/>
      <w:bookmarkStart w:id="377" w:name="bookmark563"/>
      <w:bookmarkStart w:id="378" w:name="_Toc202451634"/>
      <w:r>
        <w:rPr>
          <w:color w:val="auto"/>
        </w:rPr>
        <w:t>1.4合同的生效及变更</w:t>
      </w:r>
      <w:bookmarkEnd w:id="376"/>
      <w:bookmarkEnd w:id="377"/>
      <w:bookmarkEnd w:id="378"/>
    </w:p>
    <w:p w14:paraId="2AB7A5F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1.4.1买方和卖方的法定代表人（单位负责人）或其授权代表在合同协议书上签字并加盖单位章后，合同生效。</w:t>
      </w:r>
    </w:p>
    <w:p w14:paraId="6266ED1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1.4.2在合同履行过程中，如需对合同进行变更，双方应签订书面协议，并经双方法定代表人（单位负责人）或其授权代表签字并加盖单位章后生效。</w:t>
      </w:r>
    </w:p>
    <w:p w14:paraId="21A17414" w14:textId="77777777" w:rsidR="00FA286B" w:rsidRDefault="00000000">
      <w:pPr>
        <w:pStyle w:val="3"/>
        <w:rPr>
          <w:rFonts w:hint="eastAsia"/>
          <w:color w:val="auto"/>
        </w:rPr>
      </w:pPr>
      <w:bookmarkStart w:id="379" w:name="bookmark564"/>
      <w:bookmarkStart w:id="380" w:name="bookmark566"/>
      <w:bookmarkStart w:id="381" w:name="_Toc202451635"/>
      <w:r>
        <w:rPr>
          <w:color w:val="auto"/>
        </w:rPr>
        <w:t>1.5联络</w:t>
      </w:r>
      <w:bookmarkEnd w:id="379"/>
      <w:bookmarkEnd w:id="380"/>
      <w:bookmarkEnd w:id="381"/>
    </w:p>
    <w:p w14:paraId="49EEE10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1.5.1买卖双方应就合同履行中有关的事项及时进行联络，重要事项应通过书面形式进行联络或确认。合同履行过程中的任何联络及相关文件的签署，均应通过指定的联系人和联系方式进行。合同履行过程中，双方可以书面形式增加或变更指定联系人。</w:t>
      </w:r>
    </w:p>
    <w:p w14:paraId="6C3AD6F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1.5.2合同履行中或与合同有关的任何联络，送达到第1.5.1项指定的联系人即视为送达。</w:t>
      </w:r>
    </w:p>
    <w:p w14:paraId="2856191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1.5.3买方可以安排监理等相关人员作为买方人员，与卖方进行联络或参加合同设备的监造</w:t>
      </w:r>
    </w:p>
    <w:p w14:paraId="0A0CC93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（如有）、交货前检验（如有）、开箱检验、安装、调试、考核、验收等，但应按照第1.5.1项的约定事先书面通知卖方。</w:t>
      </w:r>
    </w:p>
    <w:p w14:paraId="2791131C" w14:textId="77777777" w:rsidR="00FA286B" w:rsidRDefault="00000000">
      <w:pPr>
        <w:pStyle w:val="3"/>
        <w:rPr>
          <w:rFonts w:hint="eastAsia"/>
          <w:color w:val="auto"/>
        </w:rPr>
      </w:pPr>
      <w:bookmarkStart w:id="382" w:name="bookmark570"/>
      <w:bookmarkStart w:id="383" w:name="bookmark572"/>
      <w:bookmarkStart w:id="384" w:name="_Toc202451636"/>
      <w:r>
        <w:rPr>
          <w:color w:val="auto"/>
        </w:rPr>
        <w:t>1.</w:t>
      </w:r>
      <w:r>
        <w:rPr>
          <w:rFonts w:hint="eastAsia"/>
          <w:color w:val="auto"/>
        </w:rPr>
        <w:t>6</w:t>
      </w:r>
      <w:r>
        <w:rPr>
          <w:color w:val="auto"/>
        </w:rPr>
        <w:t>转让</w:t>
      </w:r>
      <w:bookmarkEnd w:id="382"/>
      <w:bookmarkEnd w:id="383"/>
      <w:bookmarkEnd w:id="384"/>
    </w:p>
    <w:p w14:paraId="0396ECD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未经对方当事人书面同意，合同任何一方均不得转让其在合同项下的权利和（或）义务。</w:t>
      </w:r>
    </w:p>
    <w:p w14:paraId="5009D65E" w14:textId="77777777" w:rsidR="00FA286B" w:rsidRDefault="00000000">
      <w:pPr>
        <w:pStyle w:val="2"/>
        <w:spacing w:beforeLines="50" w:before="120" w:after="0"/>
        <w:rPr>
          <w:rFonts w:ascii="方正黑体_GBK" w:eastAsia="方正黑体_GBK" w:cs="Times New Roman"/>
          <w:color w:val="auto"/>
          <w:lang w:eastAsia="zh-CN"/>
        </w:rPr>
      </w:pPr>
      <w:bookmarkStart w:id="385" w:name="bookmark575"/>
      <w:bookmarkStart w:id="386" w:name="bookmark573"/>
      <w:bookmarkStart w:id="387" w:name="bookmark576"/>
      <w:bookmarkStart w:id="388" w:name="_Toc202451637"/>
      <w:bookmarkEnd w:id="385"/>
      <w:r>
        <w:rPr>
          <w:rFonts w:ascii="方正黑体_GBK" w:eastAsia="方正黑体_GBK" w:cs="Times New Roman" w:hint="eastAsia"/>
          <w:color w:val="auto"/>
          <w:lang w:eastAsia="zh-CN"/>
        </w:rPr>
        <w:t>2</w:t>
      </w:r>
      <w:r>
        <w:rPr>
          <w:rFonts w:ascii="方正黑体_GBK" w:eastAsia="方正黑体_GBK" w:cs="Times New Roman"/>
          <w:color w:val="auto"/>
          <w:lang w:eastAsia="zh-CN"/>
        </w:rPr>
        <w:t>.合同范围</w:t>
      </w:r>
      <w:bookmarkEnd w:id="386"/>
      <w:bookmarkEnd w:id="387"/>
      <w:bookmarkEnd w:id="388"/>
    </w:p>
    <w:p w14:paraId="2471A63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卖方应根据供货要求、中标设备技术性能指标的详细描述、技术服务和质保期服务计划等合同文件的约定向买方提供合同设备、技术服务和质保期服务。</w:t>
      </w:r>
    </w:p>
    <w:p w14:paraId="3701A208" w14:textId="77777777" w:rsidR="00FA286B" w:rsidRDefault="00000000">
      <w:pPr>
        <w:pStyle w:val="2"/>
        <w:spacing w:beforeLines="50" w:before="120" w:after="0"/>
        <w:rPr>
          <w:rFonts w:ascii="方正黑体_GBK" w:eastAsia="方正黑体_GBK" w:cs="Times New Roman"/>
          <w:color w:val="auto"/>
          <w:lang w:eastAsia="zh-CN"/>
        </w:rPr>
      </w:pPr>
      <w:bookmarkStart w:id="389" w:name="bookmark579"/>
      <w:bookmarkStart w:id="390" w:name="bookmark577"/>
      <w:bookmarkStart w:id="391" w:name="bookmark580"/>
      <w:bookmarkStart w:id="392" w:name="_Toc202451638"/>
      <w:bookmarkEnd w:id="389"/>
      <w:r>
        <w:rPr>
          <w:rFonts w:ascii="方正黑体_GBK" w:eastAsia="方正黑体_GBK" w:cs="Times New Roman" w:hint="eastAsia"/>
          <w:color w:val="auto"/>
          <w:lang w:eastAsia="zh-CN"/>
        </w:rPr>
        <w:t>3</w:t>
      </w:r>
      <w:r>
        <w:rPr>
          <w:rFonts w:ascii="方正黑体_GBK" w:eastAsia="方正黑体_GBK" w:cs="Times New Roman"/>
          <w:color w:val="auto"/>
          <w:lang w:eastAsia="zh-CN"/>
        </w:rPr>
        <w:t>.合同价格与支付</w:t>
      </w:r>
      <w:bookmarkEnd w:id="390"/>
      <w:bookmarkEnd w:id="391"/>
      <w:bookmarkEnd w:id="392"/>
    </w:p>
    <w:p w14:paraId="54B1ECE3" w14:textId="77777777" w:rsidR="00FA286B" w:rsidRDefault="00000000">
      <w:pPr>
        <w:pStyle w:val="3"/>
        <w:rPr>
          <w:rFonts w:hint="eastAsia"/>
          <w:color w:val="auto"/>
        </w:rPr>
      </w:pPr>
      <w:bookmarkStart w:id="393" w:name="bookmark581"/>
      <w:bookmarkStart w:id="394" w:name="bookmark583"/>
      <w:bookmarkStart w:id="395" w:name="_Toc202451639"/>
      <w:r>
        <w:rPr>
          <w:color w:val="auto"/>
        </w:rPr>
        <w:t>3.1合同价格</w:t>
      </w:r>
      <w:bookmarkEnd w:id="393"/>
      <w:bookmarkEnd w:id="394"/>
      <w:bookmarkEnd w:id="395"/>
    </w:p>
    <w:p w14:paraId="48D9B47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3.1.1合同协议书中载明的签约合同价包括卖方为完成合同全部义务应承担的一切成本、费用和支出以及卖方的合理利润。</w:t>
      </w:r>
    </w:p>
    <w:p w14:paraId="62ECA6D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 xml:space="preserve"> </w:t>
      </w:r>
      <w:r>
        <w:rPr>
          <w:rFonts w:cs="Times New Roman"/>
          <w:color w:val="auto"/>
          <w:sz w:val="24"/>
          <w:szCs w:val="24"/>
          <w:lang w:val="en-US" w:eastAsia="zh-CN" w:bidi="en-US"/>
        </w:rPr>
        <w:t>签约合同价为固定价格。</w:t>
      </w:r>
    </w:p>
    <w:p w14:paraId="2BCAA5F6" w14:textId="77777777" w:rsidR="00FA286B" w:rsidRDefault="00000000">
      <w:pPr>
        <w:pStyle w:val="3"/>
        <w:rPr>
          <w:rFonts w:hint="eastAsia"/>
          <w:color w:val="auto"/>
        </w:rPr>
      </w:pPr>
      <w:bookmarkStart w:id="396" w:name="bookmark584"/>
      <w:bookmarkStart w:id="397" w:name="bookmark586"/>
      <w:bookmarkStart w:id="398" w:name="_Toc202451640"/>
      <w:r>
        <w:rPr>
          <w:color w:val="auto"/>
        </w:rPr>
        <w:t>3.2合同价款的支付</w:t>
      </w:r>
      <w:bookmarkEnd w:id="396"/>
      <w:bookmarkEnd w:id="397"/>
      <w:bookmarkEnd w:id="398"/>
    </w:p>
    <w:p w14:paraId="1D08DEC0" w14:textId="77777777" w:rsidR="008D7356" w:rsidRDefault="008D7356" w:rsidP="008D7356">
      <w:pPr>
        <w:spacing w:line="500" w:lineRule="exact"/>
        <w:ind w:firstLineChars="200" w:firstLine="480"/>
        <w:rPr>
          <w:color w:val="auto"/>
          <w:lang w:val="zh-TW" w:eastAsia="zh-CN" w:bidi="zh-TW"/>
        </w:rPr>
      </w:pPr>
      <w:r>
        <w:rPr>
          <w:rFonts w:hint="eastAsia"/>
          <w:color w:val="auto"/>
          <w:lang w:val="zh-TW" w:eastAsia="zh-CN" w:bidi="zh-TW"/>
        </w:rPr>
        <w:t>买卖双方经协商后达成一致意见，</w:t>
      </w:r>
      <w:r>
        <w:rPr>
          <w:color w:val="auto"/>
          <w:lang w:val="zh-TW" w:eastAsia="zh-CN" w:bidi="zh-TW"/>
        </w:rPr>
        <w:t>买方应通过以下方式和比例向卖方支付合同价款：</w:t>
      </w:r>
    </w:p>
    <w:p w14:paraId="78562AE9" w14:textId="77777777" w:rsidR="008D7356" w:rsidRDefault="008D7356" w:rsidP="008D7356">
      <w:pPr>
        <w:snapToGrid w:val="0"/>
        <w:spacing w:line="500" w:lineRule="exact"/>
        <w:ind w:firstLineChars="200" w:firstLine="482"/>
        <w:textAlignment w:val="baseline"/>
        <w:rPr>
          <w:rFonts w:eastAsia="PMingLiU"/>
          <w:b/>
          <w:bCs/>
          <w:color w:val="auto"/>
          <w:lang w:val="zh-TW" w:eastAsia="zh-CN" w:bidi="zh-TW"/>
        </w:rPr>
      </w:pPr>
      <w:r>
        <w:rPr>
          <w:b/>
          <w:bCs/>
          <w:color w:val="auto"/>
          <w:lang w:val="zh-TW" w:eastAsia="zh-CN" w:bidi="zh-TW"/>
        </w:rPr>
        <w:t>3.2.1</w:t>
      </w:r>
      <w:r>
        <w:rPr>
          <w:rFonts w:hint="eastAsia"/>
          <w:b/>
          <w:bCs/>
          <w:color w:val="auto"/>
          <w:lang w:val="zh-TW" w:eastAsia="zh-CN" w:bidi="zh-TW"/>
        </w:rPr>
        <w:t>预付款</w:t>
      </w:r>
    </w:p>
    <w:p w14:paraId="1CB93192" w14:textId="77777777" w:rsidR="008D7356" w:rsidRDefault="008D7356" w:rsidP="008D7356">
      <w:pPr>
        <w:snapToGrid w:val="0"/>
        <w:spacing w:line="500" w:lineRule="exact"/>
        <w:ind w:firstLineChars="200" w:firstLine="480"/>
        <w:textAlignment w:val="baseline"/>
        <w:rPr>
          <w:color w:val="auto"/>
          <w:lang w:val="zh-TW" w:eastAsia="zh-CN" w:bidi="zh-TW"/>
        </w:rPr>
      </w:pPr>
      <w:r>
        <w:rPr>
          <w:color w:val="auto"/>
          <w:lang w:val="zh-TW" w:eastAsia="zh-CN" w:bidi="zh-TW"/>
        </w:rPr>
        <w:t>合同生效后，买方经审核无误后28日内，向卖方支付签约合同价的</w:t>
      </w:r>
      <w:r>
        <w:rPr>
          <w:rFonts w:eastAsiaTheme="minorEastAsia" w:hint="eastAsia"/>
          <w:color w:val="auto"/>
          <w:lang w:val="zh-TW" w:eastAsia="zh-CN" w:bidi="zh-TW"/>
        </w:rPr>
        <w:t>2</w:t>
      </w:r>
      <w:r>
        <w:rPr>
          <w:rFonts w:eastAsia="PMingLiU"/>
          <w:color w:val="auto"/>
          <w:lang w:val="zh-TW" w:eastAsia="zh-CN" w:bidi="zh-TW"/>
        </w:rPr>
        <w:t>0</w:t>
      </w:r>
      <w:r>
        <w:rPr>
          <w:color w:val="auto"/>
          <w:lang w:val="zh-TW" w:eastAsia="zh-CN" w:bidi="zh-TW"/>
        </w:rPr>
        <w:t>%作为</w:t>
      </w:r>
      <w:r>
        <w:rPr>
          <w:rFonts w:hint="eastAsia"/>
          <w:color w:val="auto"/>
          <w:lang w:val="zh-TW" w:eastAsia="zh-CN" w:bidi="zh-TW"/>
        </w:rPr>
        <w:t>定金</w:t>
      </w:r>
      <w:r>
        <w:rPr>
          <w:color w:val="auto"/>
          <w:lang w:val="zh-TW" w:eastAsia="zh-CN" w:bidi="zh-TW"/>
        </w:rPr>
        <w:t>。买方支付</w:t>
      </w:r>
      <w:r>
        <w:rPr>
          <w:rFonts w:hint="eastAsia"/>
          <w:color w:val="auto"/>
          <w:lang w:val="zh-TW" w:eastAsia="zh-CN" w:bidi="zh-TW"/>
        </w:rPr>
        <w:t>定金</w:t>
      </w:r>
      <w:r>
        <w:rPr>
          <w:color w:val="auto"/>
          <w:lang w:val="zh-TW" w:eastAsia="zh-CN" w:bidi="zh-TW"/>
        </w:rPr>
        <w:t>后，如卖方未履行合同义务，则买方有权</w:t>
      </w:r>
      <w:r>
        <w:rPr>
          <w:rFonts w:hint="eastAsia"/>
          <w:color w:val="auto"/>
          <w:lang w:val="zh-TW" w:eastAsia="zh-CN" w:bidi="zh-TW"/>
        </w:rPr>
        <w:t>要求卖方双倍返回预付款</w:t>
      </w:r>
      <w:r>
        <w:rPr>
          <w:color w:val="auto"/>
          <w:lang w:val="zh-TW" w:eastAsia="zh-CN" w:bidi="zh-TW"/>
        </w:rPr>
        <w:t>；如卖方依约履行了合同义务，则</w:t>
      </w:r>
      <w:r>
        <w:rPr>
          <w:rFonts w:hint="eastAsia"/>
          <w:color w:val="auto"/>
          <w:lang w:val="zh-TW" w:eastAsia="zh-CN" w:bidi="zh-TW"/>
        </w:rPr>
        <w:t>预付款</w:t>
      </w:r>
      <w:r>
        <w:rPr>
          <w:color w:val="auto"/>
          <w:lang w:val="zh-TW" w:eastAsia="zh-CN" w:bidi="zh-TW"/>
        </w:rPr>
        <w:t>作合同价款。</w:t>
      </w:r>
    </w:p>
    <w:p w14:paraId="07AF6A83" w14:textId="77777777" w:rsidR="008D7356" w:rsidRDefault="008D7356" w:rsidP="008D7356">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3.2.2</w:t>
      </w:r>
      <w:r>
        <w:rPr>
          <w:rFonts w:ascii="宋体" w:eastAsia="宋体" w:hAnsi="宋体" w:cs="宋体" w:hint="eastAsia"/>
          <w:b/>
          <w:bCs/>
          <w:color w:val="auto"/>
          <w:lang w:val="zh-TW" w:eastAsia="zh-CN" w:bidi="zh-TW"/>
        </w:rPr>
        <w:t>到</w:t>
      </w:r>
      <w:r>
        <w:rPr>
          <w:rFonts w:hint="eastAsia"/>
          <w:b/>
          <w:bCs/>
          <w:color w:val="auto"/>
          <w:lang w:val="zh-TW" w:eastAsia="zh-CN" w:bidi="zh-TW"/>
        </w:rPr>
        <w:t>货</w:t>
      </w:r>
      <w:r>
        <w:rPr>
          <w:b/>
          <w:bCs/>
          <w:color w:val="auto"/>
          <w:lang w:val="zh-TW" w:eastAsia="zh-CN" w:bidi="zh-TW"/>
        </w:rPr>
        <w:t>款</w:t>
      </w:r>
    </w:p>
    <w:p w14:paraId="6F95C71A" w14:textId="77777777" w:rsidR="008D7356" w:rsidRDefault="008D7356" w:rsidP="008D7356">
      <w:pPr>
        <w:snapToGrid w:val="0"/>
        <w:spacing w:line="500" w:lineRule="exact"/>
        <w:ind w:firstLineChars="200" w:firstLine="480"/>
        <w:textAlignment w:val="baseline"/>
        <w:rPr>
          <w:rFonts w:eastAsiaTheme="minorEastAsia"/>
          <w:color w:val="auto"/>
          <w:lang w:eastAsia="zh-CN"/>
        </w:rPr>
      </w:pPr>
      <w:proofErr w:type="spellStart"/>
      <w:r>
        <w:rPr>
          <w:rFonts w:hint="eastAsia"/>
          <w:color w:val="auto"/>
          <w:lang w:eastAsia="zh-CN"/>
        </w:rPr>
        <w:t>卖方</w:t>
      </w:r>
      <w:proofErr w:type="spellEnd"/>
      <w:r>
        <w:rPr>
          <w:rFonts w:hint="eastAsia"/>
          <w:color w:val="auto"/>
          <w:lang w:val="zh-TW" w:eastAsia="zh-CN" w:bidi="zh-TW"/>
        </w:rPr>
        <w:t>设备制作完成并具</w:t>
      </w:r>
      <w:r>
        <w:rPr>
          <w:rFonts w:hint="eastAsia"/>
          <w:color w:val="auto"/>
          <w:lang w:eastAsia="zh-CN"/>
        </w:rPr>
        <w:t>按合同约定交付全部合同设备至施工现场，买方在收到卖方提交的下列全部单据并经审核无误后</w:t>
      </w:r>
      <w:r>
        <w:rPr>
          <w:color w:val="auto"/>
          <w:lang w:eastAsia="zh-CN"/>
        </w:rPr>
        <w:t>28</w:t>
      </w:r>
      <w:r>
        <w:rPr>
          <w:rFonts w:hint="eastAsia"/>
          <w:color w:val="auto"/>
          <w:lang w:eastAsia="zh-CN"/>
        </w:rPr>
        <w:t>日内，向卖方支付合同价格的</w:t>
      </w:r>
      <w:r>
        <w:rPr>
          <w:rFonts w:eastAsiaTheme="minorEastAsia" w:hint="eastAsia"/>
          <w:color w:val="auto"/>
          <w:lang w:eastAsia="zh-CN"/>
        </w:rPr>
        <w:t>2</w:t>
      </w:r>
      <w:r>
        <w:rPr>
          <w:rFonts w:hint="eastAsia"/>
          <w:color w:val="auto"/>
          <w:lang w:eastAsia="zh-CN"/>
        </w:rPr>
        <w:t>0</w:t>
      </w:r>
      <w:r>
        <w:rPr>
          <w:color w:val="auto"/>
          <w:lang w:eastAsia="zh-CN"/>
        </w:rPr>
        <w:t>%</w:t>
      </w:r>
      <w:r>
        <w:rPr>
          <w:rFonts w:hint="eastAsia"/>
          <w:color w:val="auto"/>
          <w:lang w:eastAsia="zh-CN"/>
        </w:rPr>
        <w:t>，买方向卖方支付到货款。</w:t>
      </w:r>
    </w:p>
    <w:p w14:paraId="60043464" w14:textId="77777777" w:rsidR="008D7356" w:rsidRDefault="008D7356" w:rsidP="008D7356">
      <w:pPr>
        <w:snapToGrid w:val="0"/>
        <w:spacing w:line="500" w:lineRule="exact"/>
        <w:ind w:firstLineChars="200" w:firstLine="480"/>
        <w:textAlignment w:val="baseline"/>
        <w:rPr>
          <w:color w:val="auto"/>
          <w:lang w:val="zh-TW" w:eastAsia="zh-CN" w:bidi="zh-TW"/>
        </w:rPr>
      </w:pPr>
      <w:r>
        <w:rPr>
          <w:color w:val="auto"/>
          <w:lang w:val="zh-TW" w:eastAsia="zh-CN" w:bidi="zh-TW"/>
        </w:rPr>
        <w:t>（1）卖方出具的</w:t>
      </w:r>
      <w:r>
        <w:rPr>
          <w:rFonts w:hint="eastAsia"/>
          <w:color w:val="auto"/>
          <w:lang w:val="zh-TW" w:eastAsia="zh-CN" w:bidi="zh-TW"/>
        </w:rPr>
        <w:t>收货</w:t>
      </w:r>
      <w:r>
        <w:rPr>
          <w:color w:val="auto"/>
          <w:lang w:val="zh-TW" w:eastAsia="zh-CN" w:bidi="zh-TW"/>
        </w:rPr>
        <w:t>清单正本一份；</w:t>
      </w:r>
    </w:p>
    <w:p w14:paraId="1C5ADB96" w14:textId="77777777" w:rsidR="008D7356" w:rsidRDefault="008D7356" w:rsidP="008D7356">
      <w:pPr>
        <w:snapToGrid w:val="0"/>
        <w:spacing w:line="500" w:lineRule="exact"/>
        <w:ind w:firstLineChars="200" w:firstLine="480"/>
        <w:textAlignment w:val="baseline"/>
        <w:rPr>
          <w:color w:val="auto"/>
          <w:lang w:val="zh-TW" w:eastAsia="zh-CN" w:bidi="zh-TW"/>
        </w:rPr>
      </w:pPr>
      <w:r>
        <w:rPr>
          <w:color w:val="auto"/>
          <w:lang w:val="zh-TW" w:eastAsia="zh-CN" w:bidi="zh-TW"/>
        </w:rPr>
        <w:t>（2）买方签署的</w:t>
      </w:r>
      <w:r>
        <w:rPr>
          <w:rFonts w:hint="eastAsia"/>
          <w:color w:val="auto"/>
          <w:lang w:val="zh-TW" w:eastAsia="zh-CN" w:bidi="zh-TW"/>
        </w:rPr>
        <w:t>收货</w:t>
      </w:r>
      <w:r>
        <w:rPr>
          <w:color w:val="auto"/>
          <w:lang w:val="zh-TW" w:eastAsia="zh-CN" w:bidi="zh-TW"/>
        </w:rPr>
        <w:t>清单正本一份；</w:t>
      </w:r>
    </w:p>
    <w:p w14:paraId="64A6DB9D" w14:textId="77777777" w:rsidR="008D7356" w:rsidRDefault="008D7356" w:rsidP="008D7356">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t>（3）制造商出具的出厂质量合格证正本一份；</w:t>
      </w:r>
    </w:p>
    <w:p w14:paraId="7043F2DE" w14:textId="77777777" w:rsidR="008D7356" w:rsidRDefault="008D7356" w:rsidP="008D7356">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lastRenderedPageBreak/>
        <w:t>（</w:t>
      </w:r>
      <w:r>
        <w:rPr>
          <w:rFonts w:eastAsiaTheme="minorEastAsia" w:hint="eastAsia"/>
          <w:color w:val="auto"/>
          <w:lang w:val="zh-TW" w:eastAsia="zh-CN" w:bidi="zh-TW"/>
        </w:rPr>
        <w:t>4</w:t>
      </w:r>
      <w:r>
        <w:rPr>
          <w:color w:val="auto"/>
          <w:lang w:val="zh-TW" w:eastAsia="zh-CN" w:bidi="zh-TW"/>
        </w:rPr>
        <w:t>）</w:t>
      </w:r>
      <w:r>
        <w:rPr>
          <w:rFonts w:ascii="宋体" w:eastAsia="宋体" w:hAnsi="宋体" w:cs="宋体" w:hint="eastAsia"/>
          <w:color w:val="auto"/>
          <w:lang w:val="zh-TW" w:eastAsia="zh-CN" w:bidi="zh-TW"/>
        </w:rPr>
        <w:t>技术规格书中要求的设备图纸、备品备件、使用说明书、合格证等。</w:t>
      </w:r>
    </w:p>
    <w:p w14:paraId="79C930DF" w14:textId="77777777" w:rsidR="008D7356" w:rsidRDefault="008D7356" w:rsidP="008D7356">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3.2.3</w:t>
      </w:r>
      <w:r>
        <w:rPr>
          <w:rFonts w:hint="eastAsia"/>
          <w:b/>
          <w:bCs/>
          <w:color w:val="auto"/>
          <w:lang w:val="zh-TW" w:eastAsia="zh-CN" w:bidi="zh-TW"/>
        </w:rPr>
        <w:t>验收</w:t>
      </w:r>
      <w:r>
        <w:rPr>
          <w:b/>
          <w:bCs/>
          <w:color w:val="auto"/>
          <w:lang w:val="zh-TW" w:eastAsia="zh-CN" w:bidi="zh-TW"/>
        </w:rPr>
        <w:t>款</w:t>
      </w:r>
    </w:p>
    <w:p w14:paraId="3664CF87" w14:textId="77777777" w:rsidR="008D7356" w:rsidRPr="0077794E" w:rsidRDefault="008D7356" w:rsidP="008D7356">
      <w:pPr>
        <w:snapToGrid w:val="0"/>
        <w:spacing w:line="500" w:lineRule="exact"/>
        <w:ind w:firstLineChars="200" w:firstLine="480"/>
        <w:jc w:val="both"/>
        <w:textAlignment w:val="baseline"/>
        <w:rPr>
          <w:rFonts w:ascii="宋体" w:eastAsia="宋体" w:hAnsi="宋体" w:hint="eastAsia"/>
          <w:color w:val="auto"/>
          <w:lang w:val="zh-TW" w:eastAsia="zh-CN" w:bidi="zh-TW"/>
        </w:rPr>
      </w:pPr>
      <w:r w:rsidRPr="0077794E">
        <w:rPr>
          <w:rFonts w:ascii="宋体" w:eastAsia="宋体" w:hAnsi="宋体" w:hint="eastAsia"/>
          <w:color w:val="auto"/>
          <w:lang w:val="zh-TW" w:eastAsia="zh-CN" w:bidi="zh-TW"/>
        </w:rPr>
        <w:t>买方完成全部合同设备的安装，且试运行</w:t>
      </w:r>
      <w:r w:rsidRPr="0077794E">
        <w:rPr>
          <w:rFonts w:ascii="宋体" w:eastAsia="宋体" w:hAnsi="宋体"/>
          <w:color w:val="auto"/>
          <w:lang w:val="zh-TW" w:eastAsia="zh-CN" w:bidi="zh-TW"/>
        </w:rPr>
        <w:t xml:space="preserve"> 3 </w:t>
      </w:r>
      <w:r w:rsidRPr="0077794E">
        <w:rPr>
          <w:rFonts w:ascii="宋体" w:eastAsia="宋体" w:hAnsi="宋体" w:hint="eastAsia"/>
          <w:color w:val="auto"/>
          <w:lang w:val="zh-TW" w:eastAsia="zh-CN" w:bidi="zh-TW"/>
        </w:rPr>
        <w:t>个月无任何问题后，卖方需在此时向买方一次性开具签约合同价全额的增值税专用发票。买方在收到该全额发票以及卖方提交的全部其他单据，并经审核无误后</w:t>
      </w:r>
      <w:r w:rsidRPr="0077794E">
        <w:rPr>
          <w:rFonts w:ascii="宋体" w:eastAsia="宋体" w:hAnsi="宋体"/>
          <w:color w:val="auto"/>
          <w:lang w:val="zh-TW" w:eastAsia="zh-CN" w:bidi="zh-TW"/>
        </w:rPr>
        <w:t xml:space="preserve"> 28 </w:t>
      </w:r>
      <w:r w:rsidRPr="0077794E">
        <w:rPr>
          <w:rFonts w:ascii="宋体" w:eastAsia="宋体" w:hAnsi="宋体" w:hint="eastAsia"/>
          <w:color w:val="auto"/>
          <w:lang w:val="zh-TW" w:eastAsia="zh-CN" w:bidi="zh-TW"/>
        </w:rPr>
        <w:t>日内，向卖方支付合同价格的</w:t>
      </w:r>
      <w:r w:rsidRPr="0077794E">
        <w:rPr>
          <w:rFonts w:ascii="宋体" w:eastAsia="宋体" w:hAnsi="宋体"/>
          <w:color w:val="auto"/>
          <w:lang w:val="zh-TW" w:eastAsia="zh-CN" w:bidi="zh-TW"/>
        </w:rPr>
        <w:t>57%</w:t>
      </w:r>
      <w:r w:rsidRPr="0077794E">
        <w:rPr>
          <w:rFonts w:ascii="宋体" w:eastAsia="宋体" w:hAnsi="宋体" w:hint="eastAsia"/>
          <w:color w:val="auto"/>
          <w:lang w:val="zh-TW" w:eastAsia="zh-CN" w:bidi="zh-TW"/>
        </w:rPr>
        <w:t>作为验收款</w:t>
      </w:r>
      <w:r>
        <w:rPr>
          <w:rFonts w:ascii="宋体" w:eastAsia="宋体" w:hAnsi="宋体" w:hint="eastAsia"/>
          <w:color w:val="auto"/>
          <w:lang w:val="zh-TW" w:eastAsia="zh-CN" w:bidi="zh-TW"/>
        </w:rPr>
        <w:t>。</w:t>
      </w:r>
    </w:p>
    <w:p w14:paraId="547A32E7" w14:textId="77777777" w:rsidR="008D7356" w:rsidRDefault="008D7356" w:rsidP="008D7356">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3.2.4</w:t>
      </w:r>
      <w:r>
        <w:rPr>
          <w:rFonts w:ascii="宋体" w:eastAsia="宋体" w:hAnsi="宋体" w:cs="宋体" w:hint="eastAsia"/>
          <w:b/>
          <w:bCs/>
          <w:color w:val="auto"/>
          <w:lang w:val="zh-TW" w:eastAsia="zh-CN" w:bidi="zh-TW"/>
        </w:rPr>
        <w:t>质保金</w:t>
      </w:r>
    </w:p>
    <w:p w14:paraId="6EFF9EFB" w14:textId="77777777" w:rsidR="008D7356" w:rsidRPr="008D7356" w:rsidRDefault="008D7356" w:rsidP="008D7356">
      <w:pPr>
        <w:snapToGrid w:val="0"/>
        <w:spacing w:line="500" w:lineRule="exact"/>
        <w:ind w:firstLineChars="200" w:firstLine="480"/>
        <w:jc w:val="both"/>
        <w:textAlignment w:val="baseline"/>
        <w:rPr>
          <w:rFonts w:ascii="宋体" w:eastAsia="宋体" w:hAnsi="宋体" w:hint="eastAsia"/>
          <w:color w:val="auto"/>
          <w:lang w:val="zh-TW" w:eastAsia="zh-CN" w:bidi="zh-TW"/>
        </w:rPr>
      </w:pPr>
      <w:r w:rsidRPr="008D7356">
        <w:rPr>
          <w:rFonts w:ascii="宋体" w:eastAsia="宋体" w:hAnsi="宋体" w:hint="eastAsia"/>
          <w:color w:val="auto"/>
          <w:lang w:val="zh-TW" w:eastAsia="zh-CN" w:bidi="zh-TW"/>
        </w:rPr>
        <w:t>买方安装完成且工程投运</w:t>
      </w:r>
      <w:r w:rsidRPr="008D7356">
        <w:rPr>
          <w:rFonts w:ascii="宋体" w:eastAsia="宋体" w:hAnsi="宋体"/>
          <w:color w:val="auto"/>
          <w:lang w:val="zh-TW" w:eastAsia="zh-CN" w:bidi="zh-TW"/>
        </w:rPr>
        <w:t>1</w:t>
      </w:r>
      <w:r w:rsidRPr="008D7356">
        <w:rPr>
          <w:rFonts w:ascii="宋体" w:eastAsia="宋体" w:hAnsi="宋体" w:hint="eastAsia"/>
          <w:color w:val="auto"/>
          <w:lang w:val="zh-TW" w:eastAsia="zh-CN" w:bidi="zh-TW"/>
        </w:rPr>
        <w:t>年后无质量问题，买方向卖方支付签约合同价的</w:t>
      </w:r>
      <w:r w:rsidRPr="008D7356">
        <w:rPr>
          <w:rFonts w:ascii="宋体" w:eastAsia="宋体" w:hAnsi="宋体"/>
          <w:color w:val="auto"/>
          <w:lang w:val="zh-TW" w:eastAsia="zh-CN" w:bidi="zh-TW"/>
        </w:rPr>
        <w:t>3%</w:t>
      </w:r>
      <w:r w:rsidRPr="008D7356">
        <w:rPr>
          <w:rFonts w:ascii="宋体" w:eastAsia="宋体" w:hAnsi="宋体" w:hint="eastAsia"/>
          <w:color w:val="auto"/>
          <w:lang w:val="zh-TW" w:eastAsia="zh-CN" w:bidi="zh-TW"/>
        </w:rPr>
        <w:t>金额作为质保金。</w:t>
      </w:r>
    </w:p>
    <w:p w14:paraId="64BF6169" w14:textId="5F8305EF" w:rsidR="008D7356" w:rsidRPr="008D7356" w:rsidRDefault="008D7356" w:rsidP="008D7356">
      <w:pPr>
        <w:spacing w:line="500" w:lineRule="exact"/>
        <w:ind w:firstLineChars="200" w:firstLine="480"/>
        <w:jc w:val="both"/>
        <w:rPr>
          <w:rFonts w:ascii="宋体" w:eastAsia="宋体" w:hAnsi="宋体" w:hint="eastAsia"/>
          <w:color w:val="auto"/>
          <w:lang w:val="zh-TW" w:eastAsia="zh-CN" w:bidi="zh-TW"/>
        </w:rPr>
      </w:pPr>
      <w:r w:rsidRPr="008D7356">
        <w:rPr>
          <w:rFonts w:ascii="宋体" w:eastAsia="宋体" w:hAnsi="宋体"/>
          <w:color w:val="auto"/>
          <w:lang w:val="zh-TW" w:eastAsia="zh-CN" w:bidi="zh-TW"/>
        </w:rPr>
        <w:t>如果依照合同第9.1项，卖方应向买方支付费用的，买方有权从结清款中直接扣除该笔费用。</w:t>
      </w:r>
    </w:p>
    <w:p w14:paraId="6067275C" w14:textId="77777777" w:rsidR="00FA286B" w:rsidRDefault="00000000">
      <w:pPr>
        <w:pStyle w:val="3"/>
        <w:rPr>
          <w:rFonts w:hint="eastAsia"/>
          <w:color w:val="auto"/>
        </w:rPr>
      </w:pPr>
      <w:bookmarkStart w:id="399" w:name="bookmark591"/>
      <w:bookmarkStart w:id="400" w:name="bookmark593"/>
      <w:bookmarkStart w:id="401" w:name="_Toc202451641"/>
      <w:r>
        <w:rPr>
          <w:color w:val="auto"/>
        </w:rPr>
        <w:t>3.3买方扣款的权利</w:t>
      </w:r>
      <w:bookmarkEnd w:id="399"/>
      <w:bookmarkEnd w:id="400"/>
      <w:bookmarkEnd w:id="401"/>
    </w:p>
    <w:p w14:paraId="705DD64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当卖方应向买方支付合同项下的违约金或赔偿金时，买方有权从上述任何一笔应付款中予以直接扣除和（或）兑付履约保证金。</w:t>
      </w:r>
    </w:p>
    <w:p w14:paraId="5AF2442C" w14:textId="77777777" w:rsidR="00FA286B" w:rsidRDefault="00000000">
      <w:pPr>
        <w:pStyle w:val="2"/>
        <w:spacing w:beforeLines="50" w:before="120" w:after="0"/>
        <w:rPr>
          <w:rFonts w:ascii="方正黑体_GBK" w:eastAsia="方正黑体_GBK" w:cs="Times New Roman"/>
          <w:color w:val="auto"/>
          <w:lang w:eastAsia="zh-CN"/>
        </w:rPr>
      </w:pPr>
      <w:bookmarkStart w:id="402" w:name="bookmark596"/>
      <w:bookmarkStart w:id="403" w:name="bookmark594"/>
      <w:bookmarkStart w:id="404" w:name="bookmark597"/>
      <w:bookmarkStart w:id="405" w:name="_Toc202451642"/>
      <w:bookmarkEnd w:id="402"/>
      <w:r>
        <w:rPr>
          <w:rFonts w:ascii="方正黑体_GBK" w:eastAsia="方正黑体_GBK" w:cs="Times New Roman" w:hint="eastAsia"/>
          <w:color w:val="auto"/>
          <w:lang w:eastAsia="zh-CN"/>
        </w:rPr>
        <w:t>4</w:t>
      </w:r>
      <w:r>
        <w:rPr>
          <w:rFonts w:ascii="方正黑体_GBK" w:eastAsia="方正黑体_GBK" w:cs="Times New Roman"/>
          <w:color w:val="auto"/>
          <w:lang w:eastAsia="zh-CN"/>
        </w:rPr>
        <w:t>.监造及交货前检验</w:t>
      </w:r>
      <w:bookmarkEnd w:id="403"/>
      <w:bookmarkEnd w:id="404"/>
      <w:bookmarkEnd w:id="405"/>
    </w:p>
    <w:p w14:paraId="1B2E38DC" w14:textId="77777777" w:rsidR="00FA286B" w:rsidRDefault="00000000">
      <w:pPr>
        <w:pStyle w:val="3"/>
        <w:rPr>
          <w:rFonts w:hint="eastAsia"/>
          <w:color w:val="auto"/>
        </w:rPr>
      </w:pPr>
      <w:bookmarkStart w:id="406" w:name="bookmark598"/>
      <w:bookmarkStart w:id="407" w:name="bookmark600"/>
      <w:bookmarkStart w:id="408" w:name="_Toc202451643"/>
      <w:r>
        <w:rPr>
          <w:color w:val="auto"/>
        </w:rPr>
        <w:t>4.1监造</w:t>
      </w:r>
      <w:bookmarkEnd w:id="406"/>
      <w:bookmarkEnd w:id="407"/>
      <w:bookmarkEnd w:id="408"/>
    </w:p>
    <w:p w14:paraId="5748007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4.1.1在合同设备的制造过程中，买方可派出监造人员，对合同设备的生产制造进行监造</w:t>
      </w:r>
      <w:r>
        <w:rPr>
          <w:rFonts w:cs="Times New Roman" w:hint="eastAsia"/>
          <w:color w:val="auto"/>
          <w:sz w:val="24"/>
          <w:szCs w:val="24"/>
          <w:lang w:val="en-US" w:eastAsia="zh-CN" w:bidi="en-US"/>
        </w:rPr>
        <w:t>，</w:t>
      </w:r>
      <w:r>
        <w:rPr>
          <w:rFonts w:cs="Times New Roman"/>
          <w:color w:val="auto"/>
          <w:sz w:val="24"/>
          <w:szCs w:val="24"/>
          <w:lang w:val="en-US" w:eastAsia="zh-CN" w:bidi="en-US"/>
        </w:rPr>
        <w:t>监督合同设备制造、检验等情况。监造的范围、方式等应符合供货要求等合同文件的约定。</w:t>
      </w:r>
    </w:p>
    <w:p w14:paraId="004716C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4.1.2买方监造人员可到合同设备及其关键部件的生产制造现场进行监造，卖方应予配合。卖方应免费为买方监造人员提供工作条件及便利，包括但不限于必要的办公场所、技术资料、检测工具及出入许可等。买方监造人员的交通、食宿费用由买方承担。</w:t>
      </w:r>
    </w:p>
    <w:p w14:paraId="4241643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4.1.3卖方制订生产制造合同设备的进度计划时，应将买方监造纳入计划安排，并提前通知买方；买方进行监造不应影响合同设备的正常生产。除合同条款和（或）供货要求等合同文件另有约定外，卖方应提前7日将需要买方监造人员现场监造事项通知买方；如买方监造人员未按通知出席，不影响合同设备及其关键部件的制造或检验，但买方监造人员有权事后了解、查阅、复制相关制造或检验记录。</w:t>
      </w:r>
    </w:p>
    <w:p w14:paraId="61AEC4A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4.1.4买方监造人员在监造中如发现合同设备及其关键部件不符合合同约定的标</w:t>
      </w:r>
      <w:r>
        <w:rPr>
          <w:rFonts w:cs="Times New Roman"/>
          <w:color w:val="auto"/>
          <w:sz w:val="24"/>
          <w:szCs w:val="24"/>
          <w:lang w:val="en-US" w:eastAsia="zh-CN" w:bidi="en-US"/>
        </w:rPr>
        <w:lastRenderedPageBreak/>
        <w:t>准，则有权提出意见和建议。卖方应采取必要措施消除合同设备的不符，由此增加的费用和（或）造成的延误由卖方负责。</w:t>
      </w:r>
    </w:p>
    <w:p w14:paraId="08BC5DF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4.1.5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14:paraId="3D6DB841" w14:textId="77777777" w:rsidR="00FA286B" w:rsidRDefault="00000000">
      <w:pPr>
        <w:pStyle w:val="3"/>
        <w:rPr>
          <w:rFonts w:hint="eastAsia"/>
          <w:color w:val="auto"/>
        </w:rPr>
      </w:pPr>
      <w:bookmarkStart w:id="409" w:name="bookmark601"/>
      <w:bookmarkStart w:id="410" w:name="bookmark603"/>
      <w:bookmarkStart w:id="411" w:name="_Toc202451644"/>
      <w:r>
        <w:rPr>
          <w:color w:val="auto"/>
        </w:rPr>
        <w:t>4.2交货前检验</w:t>
      </w:r>
      <w:bookmarkEnd w:id="409"/>
      <w:bookmarkEnd w:id="410"/>
      <w:bookmarkEnd w:id="411"/>
    </w:p>
    <w:p w14:paraId="3542623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合同条款另有约定外，买方代表的交通、食宿费用由买方承担。</w:t>
      </w:r>
    </w:p>
    <w:p w14:paraId="4EBDBDB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4.2.2卖方应提前7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14:paraId="60237C4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4.2.3买方代表在检验中如发现合同设备不符合合同约定的标准，则有权提出异议。卖方应采取必要措施消除合同设备的不符，由此增加的费用和（或）造成的延误由卖方负责。</w:t>
      </w:r>
    </w:p>
    <w:p w14:paraId="4C6494F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4.2.4买方代表参与交货前检验及签署交货前检验记录的行为，不视为对合同设备质量的确认，不影响卖方交货后买方依照合同约定对合同设备提出质量异议和（或）退货的权利，也不免除卖方依照合同约定对合同设备所应承担的任何义务或责任。</w:t>
      </w:r>
    </w:p>
    <w:p w14:paraId="49B41017" w14:textId="77777777" w:rsidR="00FA286B" w:rsidRDefault="00000000">
      <w:pPr>
        <w:pStyle w:val="2"/>
        <w:spacing w:beforeLines="50" w:before="120" w:after="0"/>
        <w:rPr>
          <w:rFonts w:ascii="方正黑体_GBK" w:eastAsia="方正黑体_GBK" w:cs="Times New Roman"/>
          <w:color w:val="auto"/>
          <w:lang w:eastAsia="zh-CN"/>
        </w:rPr>
      </w:pPr>
      <w:bookmarkStart w:id="412" w:name="bookmark606"/>
      <w:bookmarkStart w:id="413" w:name="bookmark604"/>
      <w:bookmarkStart w:id="414" w:name="bookmark607"/>
      <w:bookmarkStart w:id="415" w:name="_Toc202451645"/>
      <w:bookmarkEnd w:id="412"/>
      <w:r>
        <w:rPr>
          <w:rFonts w:ascii="方正黑体_GBK" w:eastAsia="方正黑体_GBK" w:cs="Times New Roman" w:hint="eastAsia"/>
          <w:color w:val="auto"/>
          <w:lang w:eastAsia="zh-CN"/>
        </w:rPr>
        <w:t>5</w:t>
      </w:r>
      <w:r>
        <w:rPr>
          <w:rFonts w:ascii="方正黑体_GBK" w:eastAsia="方正黑体_GBK" w:cs="Times New Roman"/>
          <w:color w:val="auto"/>
          <w:lang w:eastAsia="zh-CN"/>
        </w:rPr>
        <w:t>.包装、标记、运输和交付</w:t>
      </w:r>
      <w:bookmarkEnd w:id="413"/>
      <w:bookmarkEnd w:id="414"/>
      <w:bookmarkEnd w:id="415"/>
    </w:p>
    <w:p w14:paraId="1BDA10F5" w14:textId="77777777" w:rsidR="00FA286B" w:rsidRDefault="00000000">
      <w:pPr>
        <w:pStyle w:val="3"/>
        <w:rPr>
          <w:rFonts w:hint="eastAsia"/>
          <w:color w:val="auto"/>
        </w:rPr>
      </w:pPr>
      <w:bookmarkStart w:id="416" w:name="bookmark608"/>
      <w:bookmarkStart w:id="417" w:name="bookmark610"/>
      <w:bookmarkStart w:id="418" w:name="_Toc202451646"/>
      <w:r>
        <w:rPr>
          <w:color w:val="auto"/>
        </w:rPr>
        <w:t>5.1包装</w:t>
      </w:r>
      <w:bookmarkEnd w:id="416"/>
      <w:bookmarkEnd w:id="417"/>
      <w:bookmarkEnd w:id="418"/>
    </w:p>
    <w:p w14:paraId="17C94F3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5.1.1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14:paraId="20F18E8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5.1.2每个独立包装箱内应附装箱清单、质量合格证、装配图、说明书、操作指南等资料。</w:t>
      </w:r>
    </w:p>
    <w:p w14:paraId="6DF5DA2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5.1.3买方无需将包装物退还给卖方。</w:t>
      </w:r>
    </w:p>
    <w:p w14:paraId="0BBF402C" w14:textId="77777777" w:rsidR="00FA286B" w:rsidRDefault="00000000">
      <w:pPr>
        <w:pStyle w:val="3"/>
        <w:rPr>
          <w:rFonts w:hint="eastAsia"/>
          <w:color w:val="auto"/>
        </w:rPr>
      </w:pPr>
      <w:bookmarkStart w:id="419" w:name="bookmark611"/>
      <w:bookmarkStart w:id="420" w:name="bookmark613"/>
      <w:bookmarkStart w:id="421" w:name="_Toc202451647"/>
      <w:r>
        <w:rPr>
          <w:color w:val="auto"/>
        </w:rPr>
        <w:t>5.2标记</w:t>
      </w:r>
      <w:bookmarkEnd w:id="419"/>
      <w:bookmarkEnd w:id="420"/>
      <w:bookmarkEnd w:id="421"/>
    </w:p>
    <w:p w14:paraId="430D936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5.2.1除合同条款另有约定外，卖方应在每一包装箱相邻的四个侧面以不可擦除的、明显的方式标记必要的装运信息和标记，以满足合同设备运输和保管的需要。</w:t>
      </w:r>
    </w:p>
    <w:p w14:paraId="7ADCB1D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5.2.2根据合同设备的特点和运输、保管的不同要求，卖方应在包装箱上清楚地标注“小心轻放”、“此端朝上，请勿倒置</w:t>
      </w:r>
      <w:r>
        <w:rPr>
          <w:rFonts w:cs="Times New Roman" w:hint="eastAsia"/>
          <w:color w:val="auto"/>
          <w:sz w:val="24"/>
          <w:szCs w:val="24"/>
          <w:lang w:val="en-US" w:eastAsia="zh-CN" w:bidi="en-US"/>
        </w:rPr>
        <w:t>”</w:t>
      </w:r>
      <w:r>
        <w:rPr>
          <w:rFonts w:cs="Times New Roman"/>
          <w:color w:val="auto"/>
          <w:sz w:val="24"/>
          <w:szCs w:val="24"/>
          <w:lang w:val="en-US" w:eastAsia="zh-CN" w:bidi="en-US"/>
        </w:rPr>
        <w:t>、</w:t>
      </w:r>
      <w:r>
        <w:rPr>
          <w:rFonts w:cs="Times New Roman" w:hint="eastAsia"/>
          <w:color w:val="auto"/>
          <w:sz w:val="24"/>
          <w:szCs w:val="24"/>
          <w:lang w:val="en-US" w:eastAsia="zh-CN" w:bidi="en-US"/>
        </w:rPr>
        <w:t>“</w:t>
      </w:r>
      <w:r>
        <w:rPr>
          <w:rFonts w:cs="Times New Roman"/>
          <w:color w:val="auto"/>
          <w:sz w:val="24"/>
          <w:szCs w:val="24"/>
          <w:lang w:val="en-US" w:eastAsia="zh-CN" w:bidi="en-US"/>
        </w:rPr>
        <w:t>保持干燥”等字样和其他适当标记。对于合同条款约定的超大超重件，卖方应在包装箱两侧标注“重心”和“起吊点”以便装卸和搬运。如果发运合同设备中含有易燃易爆物品、腐蚀物品、放射性物质等危险品，则应在包装箱上标明危险品标志。</w:t>
      </w:r>
    </w:p>
    <w:p w14:paraId="7F9F02EE" w14:textId="77777777" w:rsidR="00FA286B" w:rsidRDefault="00000000">
      <w:pPr>
        <w:pStyle w:val="3"/>
        <w:rPr>
          <w:rFonts w:hint="eastAsia"/>
          <w:color w:val="auto"/>
        </w:rPr>
      </w:pPr>
      <w:bookmarkStart w:id="422" w:name="bookmark614"/>
      <w:bookmarkStart w:id="423" w:name="bookmark616"/>
      <w:bookmarkStart w:id="424" w:name="_Toc202451648"/>
      <w:r>
        <w:rPr>
          <w:color w:val="auto"/>
        </w:rPr>
        <w:t>5.3运输</w:t>
      </w:r>
      <w:bookmarkEnd w:id="422"/>
      <w:bookmarkEnd w:id="423"/>
      <w:bookmarkEnd w:id="424"/>
    </w:p>
    <w:p w14:paraId="12405A7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5.3.1卖方应自行选择适宜的运输工具及线路安排合同设备运输。</w:t>
      </w:r>
    </w:p>
    <w:p w14:paraId="49DBB11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5.3.2每件能够独立运行的设备应整套装运。该设备安装、调试、考核和运行所使用的备品、备件、易损易耗件等应随相关的主机一齐装运。</w:t>
      </w:r>
    </w:p>
    <w:p w14:paraId="0C25B71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5.3.3卖方应在合同设备预计启运7日前，将合同设备名称、数量、箱数、总毛重、总体积（用m3表示）、每箱尺寸（长</w:t>
      </w:r>
      <w:r>
        <w:rPr>
          <w:rFonts w:cs="Times New Roman" w:hint="eastAsia"/>
          <w:color w:val="auto"/>
          <w:sz w:val="24"/>
          <w:szCs w:val="24"/>
          <w:lang w:val="en-US" w:eastAsia="zh-CN" w:bidi="en-US"/>
        </w:rPr>
        <w:t>×</w:t>
      </w:r>
      <w:r>
        <w:rPr>
          <w:rFonts w:cs="Times New Roman"/>
          <w:color w:val="auto"/>
          <w:sz w:val="24"/>
          <w:szCs w:val="24"/>
          <w:lang w:val="en-US" w:eastAsia="zh-CN" w:bidi="en-US"/>
        </w:rPr>
        <w:t>宽</w:t>
      </w:r>
      <w:r>
        <w:rPr>
          <w:rFonts w:cs="Times New Roman" w:hint="eastAsia"/>
          <w:color w:val="auto"/>
          <w:sz w:val="24"/>
          <w:szCs w:val="24"/>
          <w:lang w:val="en-US" w:eastAsia="zh-CN" w:bidi="en-US"/>
        </w:rPr>
        <w:t>×</w:t>
      </w:r>
      <w:r>
        <w:rPr>
          <w:rFonts w:cs="Times New Roman"/>
          <w:color w:val="auto"/>
          <w:sz w:val="24"/>
          <w:szCs w:val="24"/>
          <w:lang w:val="en-US" w:eastAsia="zh-CN" w:bidi="en-US"/>
        </w:rPr>
        <w:t>高）、装运合同设备总金额、运输方式、预计交付日期和合同设备在运输、装卸、保管中的注意事项等预通知买方，并在合同设备启运后24小时之内正式通知买方。</w:t>
      </w:r>
    </w:p>
    <w:p w14:paraId="1DEDD13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5.3.4卖方在根据第5.3.3项进行通知时，如果发运合同设备中包括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bookmarkStart w:id="425" w:name="bookmark617"/>
      <w:bookmarkStart w:id="426" w:name="bookmark619"/>
    </w:p>
    <w:p w14:paraId="4780C982" w14:textId="77777777" w:rsidR="00FA286B" w:rsidRDefault="00000000">
      <w:pPr>
        <w:pStyle w:val="3"/>
        <w:rPr>
          <w:rFonts w:hint="eastAsia"/>
          <w:color w:val="auto"/>
        </w:rPr>
      </w:pPr>
      <w:bookmarkStart w:id="427" w:name="_Toc202451649"/>
      <w:r>
        <w:rPr>
          <w:color w:val="auto"/>
        </w:rPr>
        <w:t>5.4交付</w:t>
      </w:r>
      <w:bookmarkEnd w:id="425"/>
      <w:bookmarkEnd w:id="426"/>
      <w:bookmarkEnd w:id="427"/>
    </w:p>
    <w:p w14:paraId="32BF4A7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5.4.1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14:paraId="6F992AB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5.4.2合同设备的所有权和风险自交付时起由卖方转移至买方，合同设备交付给买方之前包括运输在内的所有风险均由卖方承担。</w:t>
      </w:r>
    </w:p>
    <w:p w14:paraId="6209C7F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5.4.3买方如果发现技术资料存在短缺和（或）损坏，卖方应在收到买方的通知后7日内免费补齐短缺和（或）损坏的部分。如果买方发现卖方提供的技术资料有误，卖方应在收到买方通知后7日内免费替换。如由于买方原因导致技术资料丢失和（或）损坏，卖方应在收到买方的通知后7日内补齐丢失和（或）损坏的部分，但买方应向卖方支付合理的复制、邮寄费用。</w:t>
      </w:r>
    </w:p>
    <w:p w14:paraId="2C491BD5" w14:textId="77777777" w:rsidR="00FA286B" w:rsidRDefault="00000000">
      <w:pPr>
        <w:pStyle w:val="2"/>
        <w:spacing w:beforeLines="50" w:before="120" w:after="0"/>
        <w:rPr>
          <w:rFonts w:ascii="方正黑体_GBK" w:eastAsia="方正黑体_GBK" w:cs="Times New Roman"/>
          <w:color w:val="auto"/>
          <w:lang w:eastAsia="zh-CN"/>
        </w:rPr>
      </w:pPr>
      <w:bookmarkStart w:id="428" w:name="bookmark620"/>
      <w:bookmarkStart w:id="429" w:name="bookmark622"/>
      <w:bookmarkStart w:id="430" w:name="_Toc202451650"/>
      <w:r>
        <w:rPr>
          <w:rFonts w:ascii="方正黑体_GBK" w:eastAsia="方正黑体_GBK" w:cs="Times New Roman"/>
          <w:color w:val="auto"/>
          <w:lang w:eastAsia="zh-CN"/>
        </w:rPr>
        <w:t>6.开箱检验、安装、调试、考核、验收</w:t>
      </w:r>
      <w:bookmarkEnd w:id="428"/>
      <w:bookmarkEnd w:id="429"/>
      <w:bookmarkEnd w:id="430"/>
    </w:p>
    <w:p w14:paraId="0BBD90B3" w14:textId="77777777" w:rsidR="00FA286B" w:rsidRDefault="00000000">
      <w:pPr>
        <w:pStyle w:val="3"/>
        <w:rPr>
          <w:rFonts w:hint="eastAsia"/>
          <w:color w:val="auto"/>
        </w:rPr>
      </w:pPr>
      <w:bookmarkStart w:id="431" w:name="bookmark623"/>
      <w:bookmarkStart w:id="432" w:name="bookmark625"/>
      <w:bookmarkStart w:id="433" w:name="_Toc202451651"/>
      <w:r>
        <w:rPr>
          <w:color w:val="auto"/>
        </w:rPr>
        <w:t>6.1开箱检验</w:t>
      </w:r>
      <w:bookmarkEnd w:id="431"/>
      <w:bookmarkEnd w:id="432"/>
      <w:bookmarkEnd w:id="433"/>
    </w:p>
    <w:p w14:paraId="0264E01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6.1.1合同设备交付后应进行开箱检验，即合同设备数量及外观检验。开箱检验在合同条款约定的下列任一种时间进行：</w:t>
      </w:r>
    </w:p>
    <w:p w14:paraId="72F5D3F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4" w:name="bookmark626"/>
      <w:r>
        <w:rPr>
          <w:rFonts w:cs="Times New Roman"/>
          <w:color w:val="auto"/>
          <w:sz w:val="24"/>
          <w:szCs w:val="24"/>
          <w:lang w:val="en-US" w:eastAsia="zh-CN" w:bidi="en-US"/>
        </w:rPr>
        <w:t>（</w:t>
      </w:r>
      <w:bookmarkEnd w:id="434"/>
      <w:r>
        <w:rPr>
          <w:rFonts w:cs="Times New Roman"/>
          <w:color w:val="auto"/>
          <w:sz w:val="24"/>
          <w:szCs w:val="24"/>
          <w:lang w:val="en-US" w:eastAsia="zh-CN" w:bidi="en-US"/>
        </w:rPr>
        <w:t>1）合同设备交付时；</w:t>
      </w:r>
    </w:p>
    <w:p w14:paraId="5BD2272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5" w:name="bookmark627"/>
      <w:r>
        <w:rPr>
          <w:rFonts w:cs="Times New Roman"/>
          <w:color w:val="auto"/>
          <w:sz w:val="24"/>
          <w:szCs w:val="24"/>
          <w:lang w:val="en-US" w:eastAsia="zh-CN" w:bidi="en-US"/>
        </w:rPr>
        <w:t>（</w:t>
      </w:r>
      <w:bookmarkEnd w:id="435"/>
      <w:r>
        <w:rPr>
          <w:rFonts w:cs="Times New Roman"/>
          <w:color w:val="auto"/>
          <w:sz w:val="24"/>
          <w:szCs w:val="24"/>
          <w:lang w:val="en-US" w:eastAsia="zh-CN" w:bidi="en-US"/>
        </w:rPr>
        <w:t>2）合同设备交付后的一定期限内。</w:t>
      </w:r>
    </w:p>
    <w:p w14:paraId="2835651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如开箱检验不在合同设备交付时进行，买方应在开箱检验3日前将开箱检验的时间和地点通知卖方。</w:t>
      </w:r>
    </w:p>
    <w:p w14:paraId="23737C8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6.1.2合同设备的开箱检验应在施工场地进行。</w:t>
      </w:r>
    </w:p>
    <w:p w14:paraId="207DB6E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6.1.3开箱检验由买卖双方共同进行，卖方应自负费用派遣代表到场参加开箱检验。</w:t>
      </w:r>
    </w:p>
    <w:p w14:paraId="11DE0CD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6.1.4在开箱检验中，买方和卖方应共同签署数量、外观检验报告，报告应列明检验结果，包括检验合格或发现的任何短缺、损坏或其它与合同约定不符的情形。</w:t>
      </w:r>
    </w:p>
    <w:p w14:paraId="0EA0516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6.1.5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14:paraId="3760A5F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6.1.6如开箱检验不在合同设备交付时进行，则合同设备交付以后到开箱检验之前，应由买方负责按交货时外包装原样对合同设备进行妥善保管。除合同条款另有约定外，在开箱检验时如果合同设备外包装与交货时一致，则开箱检验中发现的合同设备的短缺、损坏或其它与合同约定不符的情形，由卖方负责，卖方应补齐、更换及采取其他补救措</w:t>
      </w:r>
      <w:r>
        <w:rPr>
          <w:rFonts w:cs="Times New Roman"/>
          <w:color w:val="auto"/>
          <w:sz w:val="24"/>
          <w:szCs w:val="24"/>
          <w:lang w:val="en-US" w:eastAsia="zh-CN" w:bidi="en-US"/>
        </w:rPr>
        <w:lastRenderedPageBreak/>
        <w:t>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11CB55F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6.1.7如双方在合同条款和（或）供货要求等合同文件中约定由第三方检测机构对合同设备进行开箱检验或在开箱检验过程中另行约定由第三方检验的，则第三方检测机构的检验结果对双方均具有约束力。</w:t>
      </w:r>
    </w:p>
    <w:p w14:paraId="40AC98E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6.1.8开箱检验的检验结果不能对抗在合同设备的安装、调试、考核、验收中及质量保证期内发现的合同设备质量问题，也不能免除或影响卖方依照合同约定对买方负有的包括合同设备质量在内的任何义务或责任。</w:t>
      </w:r>
    </w:p>
    <w:p w14:paraId="3873938A" w14:textId="77777777" w:rsidR="00FA286B" w:rsidRDefault="00000000">
      <w:pPr>
        <w:pStyle w:val="3"/>
        <w:rPr>
          <w:rFonts w:hint="eastAsia"/>
          <w:color w:val="auto"/>
        </w:rPr>
      </w:pPr>
      <w:bookmarkStart w:id="436" w:name="bookmark628"/>
      <w:bookmarkStart w:id="437" w:name="bookmark630"/>
      <w:bookmarkStart w:id="438" w:name="_Toc202451652"/>
      <w:r>
        <w:rPr>
          <w:color w:val="auto"/>
        </w:rPr>
        <w:t>6.2安装调试</w:t>
      </w:r>
      <w:bookmarkEnd w:id="436"/>
      <w:bookmarkEnd w:id="437"/>
      <w:bookmarkEnd w:id="438"/>
    </w:p>
    <w:p w14:paraId="44EFEDFF" w14:textId="77777777" w:rsidR="00FA286B" w:rsidRDefault="00000000">
      <w:pPr>
        <w:pStyle w:val="Bodytext10"/>
        <w:spacing w:line="500" w:lineRule="exact"/>
        <w:ind w:firstLineChars="200" w:firstLine="480"/>
        <w:jc w:val="both"/>
        <w:rPr>
          <w:rFonts w:cs="Times New Roman" w:hint="eastAsia"/>
          <w:b/>
          <w:bCs/>
          <w:color w:val="auto"/>
          <w:sz w:val="24"/>
          <w:szCs w:val="24"/>
          <w:lang w:val="en-US" w:eastAsia="zh-CN" w:bidi="en-US"/>
        </w:rPr>
      </w:pPr>
      <w:r>
        <w:rPr>
          <w:rFonts w:cs="Times New Roman"/>
          <w:color w:val="auto"/>
          <w:sz w:val="24"/>
          <w:szCs w:val="24"/>
          <w:lang w:val="en-US" w:eastAsia="zh-CN" w:bidi="en-US"/>
        </w:rPr>
        <w:t>6.2.1开箱检验完成后，双方应对合同设备进行安装、调试，以使其具备考核的状态。</w:t>
      </w:r>
      <w:r>
        <w:rPr>
          <w:rFonts w:cs="Times New Roman"/>
          <w:b/>
          <w:bCs/>
          <w:color w:val="auto"/>
          <w:sz w:val="24"/>
          <w:szCs w:val="24"/>
          <w:lang w:val="en-US" w:eastAsia="zh-CN" w:bidi="en-US"/>
        </w:rPr>
        <w:t>安装、调试应按照合同条款约定的下列方式进行：</w:t>
      </w:r>
    </w:p>
    <w:p w14:paraId="438A39CF" w14:textId="77777777" w:rsidR="00FA286B"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39" w:name="bookmark631"/>
      <w:r>
        <w:rPr>
          <w:rFonts w:cs="Times New Roman"/>
          <w:b/>
          <w:bCs/>
          <w:color w:val="auto"/>
          <w:sz w:val="24"/>
          <w:szCs w:val="24"/>
          <w:lang w:val="en-US" w:eastAsia="zh-CN" w:bidi="en-US"/>
        </w:rPr>
        <w:t>（</w:t>
      </w:r>
      <w:bookmarkEnd w:id="439"/>
      <w:r>
        <w:rPr>
          <w:rFonts w:cs="Times New Roman"/>
          <w:b/>
          <w:bCs/>
          <w:color w:val="auto"/>
          <w:sz w:val="24"/>
          <w:szCs w:val="24"/>
          <w:lang w:val="en-US" w:eastAsia="zh-CN" w:bidi="en-US"/>
        </w:rPr>
        <w:t>1）卖方按照合同约定完成合同设备的安装、调试工作；</w:t>
      </w:r>
    </w:p>
    <w:p w14:paraId="28D8A2CD" w14:textId="77777777" w:rsidR="00FA286B"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40" w:name="bookmark632"/>
      <w:r>
        <w:rPr>
          <w:rFonts w:cs="Times New Roman"/>
          <w:b/>
          <w:bCs/>
          <w:color w:val="auto"/>
          <w:sz w:val="24"/>
          <w:szCs w:val="24"/>
          <w:lang w:val="en-US" w:eastAsia="zh-CN" w:bidi="en-US"/>
        </w:rPr>
        <w:t>（</w:t>
      </w:r>
      <w:bookmarkEnd w:id="440"/>
      <w:r>
        <w:rPr>
          <w:rFonts w:cs="Times New Roman"/>
          <w:b/>
          <w:bCs/>
          <w:color w:val="auto"/>
          <w:sz w:val="24"/>
          <w:szCs w:val="24"/>
          <w:lang w:val="en-US" w:eastAsia="zh-CN" w:bidi="en-US"/>
        </w:rPr>
        <w:t>2）买方或买方安排第三方负责合同设备的安装、调试工作，卖方提供技术服务。</w:t>
      </w:r>
    </w:p>
    <w:p w14:paraId="19EA5BD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4ED1A72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6.2.2安装、调试中合同设备运行需要的用水、用电、其他动力和原材料（如需要）等均由买方承担。</w:t>
      </w:r>
    </w:p>
    <w:p w14:paraId="5C07A7B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6.2.3双方应对合同设备的安装、调试情况共同及时进行记录。</w:t>
      </w:r>
    </w:p>
    <w:p w14:paraId="2CBAEC8E" w14:textId="77777777" w:rsidR="00FA286B" w:rsidRDefault="00000000">
      <w:pPr>
        <w:pStyle w:val="3"/>
        <w:rPr>
          <w:rFonts w:hint="eastAsia"/>
          <w:color w:val="auto"/>
        </w:rPr>
      </w:pPr>
      <w:bookmarkStart w:id="441" w:name="bookmark633"/>
      <w:bookmarkStart w:id="442" w:name="bookmark635"/>
      <w:bookmarkStart w:id="443" w:name="_Toc202451653"/>
      <w:r>
        <w:rPr>
          <w:color w:val="auto"/>
        </w:rPr>
        <w:t>6.3考核</w:t>
      </w:r>
      <w:bookmarkEnd w:id="441"/>
      <w:bookmarkEnd w:id="442"/>
      <w:bookmarkEnd w:id="443"/>
    </w:p>
    <w:p w14:paraId="1A11D6D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安装、调试完成后，双方应对合同设备进行考核，以确定合同设备是否达到合同约定的技术性能考核指标。除合同条款另有约定外，考核中合同设备运行需要的用水、用电、其他动力和原材料（如需要）等均由买方承担。</w:t>
      </w:r>
    </w:p>
    <w:p w14:paraId="396B7BA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6.3.2如由于卖方原因合同设备在考核中未能达到合同约定的技术性能考核指标，</w:t>
      </w:r>
      <w:r>
        <w:rPr>
          <w:rFonts w:cs="Times New Roman"/>
          <w:color w:val="auto"/>
          <w:sz w:val="24"/>
          <w:szCs w:val="24"/>
          <w:lang w:val="en-US" w:eastAsia="zh-CN" w:bidi="en-US"/>
        </w:rPr>
        <w:lastRenderedPageBreak/>
        <w:t>则卖方应在双方同意的期限内采取措施消除合同设备中存在的缺陷，并在缺陷消除以后，尽快进行再次考核。</w:t>
      </w:r>
    </w:p>
    <w:p w14:paraId="6B737A1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6.3.3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合同条款的约定进行减价或向买方支付补偿金。</w:t>
      </w:r>
    </w:p>
    <w:p w14:paraId="481F24E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6.3.4如由于买方原因合同设备在考核中未能达到合同约定的技术性能考核指标，则卖方应协助买方安排再次考核。由于买方原因未能达到技术性能考核指标时，为买方进行考核的机会不超过三次。</w:t>
      </w:r>
    </w:p>
    <w:p w14:paraId="6DD6E73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6.3.5考核期间，双方应及时共同记录合同设备的用水、用电、其他动力和原材料（如有）的使用及设备考核情况。对于未达到技术性能考核指标的，应如实记录设备表现、可能原因及处理情况等。</w:t>
      </w:r>
    </w:p>
    <w:p w14:paraId="6870FF25" w14:textId="77777777" w:rsidR="00FA286B" w:rsidRDefault="00000000">
      <w:pPr>
        <w:pStyle w:val="3"/>
        <w:rPr>
          <w:rFonts w:hint="eastAsia"/>
          <w:color w:val="auto"/>
        </w:rPr>
      </w:pPr>
      <w:bookmarkStart w:id="444" w:name="bookmark636"/>
      <w:bookmarkStart w:id="445" w:name="bookmark638"/>
      <w:bookmarkStart w:id="446" w:name="_Toc202451654"/>
      <w:r>
        <w:rPr>
          <w:color w:val="auto"/>
        </w:rPr>
        <w:t>6.4验收</w:t>
      </w:r>
      <w:bookmarkEnd w:id="444"/>
      <w:bookmarkEnd w:id="445"/>
      <w:bookmarkEnd w:id="446"/>
    </w:p>
    <w:p w14:paraId="51F92A7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6.4.1如合同设备在考核中达到或视为达到技术性能考核指标，则买卖双方应在考核完成后7日内或合同条款另行约定的时间内签署合同设备验收证书一式二份，双方各持一份。验收日期应为合同设备达到或视为达到技术性能考核指标的日期。</w:t>
      </w:r>
    </w:p>
    <w:p w14:paraId="5EDE48D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6.4.2如由于买方原因合同设备在三次考核中均未能达到技术性能考核指标，买卖双方应在考核结束后7日内或合同条款另行约定的时间内签署验收款支付函。</w:t>
      </w:r>
    </w:p>
    <w:p w14:paraId="109DD38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除合同条款另有约定外，卖方有义务在验收款支付函签署后12个月内应买方要求提供相关技术服务，协助买方采取一切必要措施使合同设备达到技术性能考核指标。买方应承担卖方因此产生的全部费用。</w:t>
      </w:r>
    </w:p>
    <w:p w14:paraId="11C9817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在上述12个月的期限内，如合同设备经过考核达到或视为达到技术性能考核指标，则买卖双方应按照第6.4.1项的约定签署合同设备验收证书。</w:t>
      </w:r>
    </w:p>
    <w:p w14:paraId="7A78A9B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6.4.3除合同条款另有约定外，如由于买方原因在最后一批合同设备交货后6个月内未能开始考核，则买卖双方应在上述期限届满后7日内或合同条款另行约定的时间内</w:t>
      </w:r>
      <w:r>
        <w:rPr>
          <w:rFonts w:cs="Times New Roman"/>
          <w:color w:val="auto"/>
          <w:sz w:val="24"/>
          <w:szCs w:val="24"/>
          <w:lang w:val="en-US" w:eastAsia="zh-CN" w:bidi="en-US"/>
        </w:rPr>
        <w:lastRenderedPageBreak/>
        <w:t>签署验收款支付函。</w:t>
      </w:r>
    </w:p>
    <w:p w14:paraId="0214AD0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除合同条款另有约定外，卖方有义务在验收款支付函签署后6个月内应买方要求提供不超出合同范围的技术服务，协助买方采取一切必要措施使合同设备达到技术性能考核指标，且买方无需因此向卖方支付费用。</w:t>
      </w:r>
    </w:p>
    <w:p w14:paraId="6E3D9DD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在上述6个月的期限内，如合同设备经过考核达到或视为达到技术性能考核指标，则买卖双方应按照第6.4.1项的约定签署合同设备验收证书。</w:t>
      </w:r>
    </w:p>
    <w:p w14:paraId="4CDDD7F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6.4.4在第6.4.2项和第6.4.3项情形下，卖方也可单方签署验收款支付函提交买方，如果买方在收到卖方签署的验收款支付函后14日内未向卖方提出书面异议，则验收款支付函自签署之日起生效。</w:t>
      </w:r>
    </w:p>
    <w:p w14:paraId="75B3F85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6.4.5合同设备验收证书的签署不能免除卖方在质量保证期内对合同设备应承担的保证责任。</w:t>
      </w:r>
    </w:p>
    <w:p w14:paraId="144C5132" w14:textId="77777777" w:rsidR="00FA286B" w:rsidRDefault="00000000">
      <w:pPr>
        <w:pStyle w:val="2"/>
        <w:spacing w:beforeLines="50" w:before="120" w:after="0"/>
        <w:rPr>
          <w:rFonts w:ascii="方正黑体_GBK" w:eastAsia="方正黑体_GBK" w:cs="Times New Roman"/>
          <w:color w:val="auto"/>
          <w:lang w:eastAsia="zh-CN"/>
        </w:rPr>
      </w:pPr>
      <w:bookmarkStart w:id="447" w:name="bookmark641"/>
      <w:bookmarkStart w:id="448" w:name="bookmark639"/>
      <w:bookmarkStart w:id="449" w:name="bookmark642"/>
      <w:bookmarkStart w:id="450" w:name="_Toc202451655"/>
      <w:bookmarkEnd w:id="447"/>
      <w:r>
        <w:rPr>
          <w:rFonts w:ascii="方正黑体_GBK" w:eastAsia="方正黑体_GBK" w:cs="Times New Roman"/>
          <w:color w:val="auto"/>
          <w:lang w:eastAsia="zh-CN"/>
        </w:rPr>
        <w:t>7.技术服务</w:t>
      </w:r>
      <w:bookmarkEnd w:id="448"/>
      <w:bookmarkEnd w:id="449"/>
      <w:bookmarkEnd w:id="450"/>
    </w:p>
    <w:p w14:paraId="4ED3A83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7.1卖方应派遣技术熟练、称职的技术人员到施工场地为买方提供技术服务。卖方的技术服务应符合合同的约定。</w:t>
      </w:r>
    </w:p>
    <w:p w14:paraId="28E9BAB3"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7.2买方应免费为卖方技术人员提供工作条件及便利，包括但不限于必要的办公场所、技术资料及出入许可等。除合同条款另有约定外，卖方技术人员的交通、食宿费用由卖方承担。</w:t>
      </w:r>
    </w:p>
    <w:p w14:paraId="29AC21A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7.3卖方技术人员应遵守买方施工现场的各项规章制度和安全操作规程，并服从买方的现场管理。</w:t>
      </w:r>
    </w:p>
    <w:p w14:paraId="4B938EC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7.4如果任何技术人员不合格，买方有权要求卖方撤换，因撤换而产生的费用应由卖方承担。在不影响技术服务并且征得买方同意的条件下，卖方也可自负费用更换其技术人员。</w:t>
      </w:r>
    </w:p>
    <w:p w14:paraId="76D87DD1" w14:textId="77777777" w:rsidR="00FA286B" w:rsidRDefault="00000000">
      <w:pPr>
        <w:pStyle w:val="2"/>
        <w:spacing w:beforeLines="50" w:before="120" w:after="0"/>
        <w:rPr>
          <w:rFonts w:ascii="方正黑体_GBK" w:eastAsia="方正黑体_GBK" w:cs="Times New Roman"/>
          <w:color w:val="auto"/>
          <w:lang w:eastAsia="zh-CN"/>
        </w:rPr>
      </w:pPr>
      <w:bookmarkStart w:id="451" w:name="bookmark645"/>
      <w:bookmarkStart w:id="452" w:name="bookmark643"/>
      <w:bookmarkStart w:id="453" w:name="bookmark646"/>
      <w:bookmarkStart w:id="454" w:name="_Toc202451656"/>
      <w:bookmarkEnd w:id="451"/>
      <w:r>
        <w:rPr>
          <w:rFonts w:ascii="方正黑体_GBK" w:eastAsia="方正黑体_GBK" w:cs="Times New Roman" w:hint="eastAsia"/>
          <w:color w:val="auto"/>
          <w:lang w:eastAsia="zh-CN"/>
        </w:rPr>
        <w:t>8</w:t>
      </w:r>
      <w:r>
        <w:rPr>
          <w:rFonts w:ascii="方正黑体_GBK" w:eastAsia="方正黑体_GBK" w:cs="Times New Roman"/>
          <w:color w:val="auto"/>
          <w:lang w:eastAsia="zh-CN"/>
        </w:rPr>
        <w:t>.质量保证期</w:t>
      </w:r>
      <w:bookmarkEnd w:id="452"/>
      <w:bookmarkEnd w:id="453"/>
      <w:bookmarkEnd w:id="454"/>
    </w:p>
    <w:p w14:paraId="6A5FB6D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8.1合同设备整体质量保证期为验收之日起12个月。如对合同设备中关键部件的质量保证期有特殊要求的，买卖双方可在合同条款中约定。在合同第6.4.2项情形下，无论合同设备何时验收，其质量保证期最长为签署验收款支付函后12个月。在合同第6.4.3项情形下，无论合同设备何时验收，其质量保证期最长为签署验收款支付函后6</w:t>
      </w:r>
      <w:r>
        <w:rPr>
          <w:rFonts w:cs="Times New Roman"/>
          <w:color w:val="auto"/>
          <w:sz w:val="24"/>
          <w:szCs w:val="24"/>
          <w:lang w:val="en-US" w:eastAsia="zh-CN" w:bidi="en-US"/>
        </w:rPr>
        <w:lastRenderedPageBreak/>
        <w:t>个月。</w:t>
      </w:r>
    </w:p>
    <w:p w14:paraId="74F6DA2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8.2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理和更换的费用应由买方承担。</w:t>
      </w:r>
    </w:p>
    <w:p w14:paraId="3D1D02C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8.3质量保证期届满后，买方应在7日内或合同条款另行约定的时间内向卖方出具合同设备的质量保证期届满证书。</w:t>
      </w:r>
    </w:p>
    <w:p w14:paraId="1CFFA39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8.4在合同第6.4.2项情形下，如在验收款支付函签署后12个月内由于买方原因合同设备仍未能达到技术性能考核指标，则买卖双方应在该12个月届满后7日内或合同条款另行约定的时间内签署结清款支付函。</w:t>
      </w:r>
    </w:p>
    <w:p w14:paraId="1634C7C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在合同第6.4.3项情形下，如在验收款支付函签署后6个月内由于买方原因合同设备仍未进行考核或仍未达到技术性能考核指标，则买卖双方应在该6个月届满后7日内或合同条款另行约定的时间内签署结清款支付函。</w:t>
      </w:r>
    </w:p>
    <w:p w14:paraId="01E00B6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8.6在第8.4款和第8.5款情形下，卖方也可单方签署结清款支付函提交买方，如果买方在收到卖方签署的结清款支付函后14日内未向卖方提出书面异议，则结清款支付函自签署之日起生效。</w:t>
      </w:r>
    </w:p>
    <w:p w14:paraId="0B227BE3" w14:textId="77777777" w:rsidR="00FA286B" w:rsidRDefault="00000000">
      <w:pPr>
        <w:pStyle w:val="2"/>
        <w:spacing w:beforeLines="50" w:before="120" w:after="0"/>
        <w:rPr>
          <w:rFonts w:ascii="方正黑体_GBK" w:eastAsia="方正黑体_GBK" w:cs="Times New Roman"/>
          <w:color w:val="auto"/>
          <w:lang w:eastAsia="zh-CN"/>
        </w:rPr>
      </w:pPr>
      <w:bookmarkStart w:id="455" w:name="bookmark649"/>
      <w:bookmarkStart w:id="456" w:name="bookmark647"/>
      <w:bookmarkStart w:id="457" w:name="bookmark650"/>
      <w:bookmarkStart w:id="458" w:name="_Toc202451657"/>
      <w:bookmarkEnd w:id="455"/>
      <w:r>
        <w:rPr>
          <w:rFonts w:ascii="方正黑体_GBK" w:eastAsia="方正黑体_GBK" w:cs="Times New Roman" w:hint="eastAsia"/>
          <w:color w:val="auto"/>
          <w:lang w:eastAsia="zh-CN"/>
        </w:rPr>
        <w:t>9</w:t>
      </w:r>
      <w:r>
        <w:rPr>
          <w:rFonts w:ascii="方正黑体_GBK" w:eastAsia="方正黑体_GBK" w:cs="Times New Roman"/>
          <w:color w:val="auto"/>
          <w:lang w:eastAsia="zh-CN"/>
        </w:rPr>
        <w:t>.质保期服务</w:t>
      </w:r>
      <w:bookmarkEnd w:id="456"/>
      <w:bookmarkEnd w:id="457"/>
      <w:bookmarkEnd w:id="458"/>
    </w:p>
    <w:p w14:paraId="44F7648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9.1卖方应为质保期服务配备充足的技术人员、工具和备件并保证提供的联系方式畅通。除合同条款和（或）供货要求等合同文件另有约定外，卖方应在收到买方通知后24小时内做出响应，如需卖方到合同设备现场，卖方应在收到买方通知后48小时内到达，并在到达后7日内解决合同设备的故障（重大故障除外）。如果卖方未在上述时间内作出响应，则买方有权自行或委托他人解决相关问题或査找和解决合同设备的故障，卖方应承担由此发生的全部费用。</w:t>
      </w:r>
    </w:p>
    <w:p w14:paraId="61D9185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9.2如卖方技术人员需到合同设备现场进行质保期服务，则买方应免费为卖方技术人员提供工作条件及便利，包括但不限于必要的办公场所、技术资料及出入许可等。除合同条款另有约定外，卖方技术人员的交通、食宿费用由卖方承担。卖方技术人员应遵守买方施工现场的各项规章制度和安全操作规程，并服从买方的现场管理。</w:t>
      </w:r>
    </w:p>
    <w:p w14:paraId="60882CE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9.3如果任何技术人员不合格，买方有权要求卖方撤换，因撤换而产生的费用应由卖方承担。在不影响质保期服务并且征得买方同意的条件下，卖方也可自负费用更换其技术人员。</w:t>
      </w:r>
    </w:p>
    <w:p w14:paraId="632E9B1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9.4除合同条款另有约定外，卖方应就在施工现场进行质保期服务的情况进行记录，记载合同设备故障发生的时间、原因及解决情况等，由买方签字确认，并在质量保证期结束后提交给买方。</w:t>
      </w:r>
    </w:p>
    <w:p w14:paraId="0DFFA12A" w14:textId="77777777" w:rsidR="00FA286B" w:rsidRDefault="00000000">
      <w:pPr>
        <w:pStyle w:val="2"/>
        <w:spacing w:beforeLines="50" w:before="120" w:after="0"/>
        <w:rPr>
          <w:rFonts w:ascii="方正黑体_GBK" w:eastAsia="方正黑体_GBK" w:cs="Times New Roman"/>
          <w:color w:val="auto"/>
          <w:lang w:eastAsia="zh-CN"/>
        </w:rPr>
      </w:pPr>
      <w:bookmarkStart w:id="459" w:name="bookmark653"/>
      <w:bookmarkStart w:id="460" w:name="bookmark651"/>
      <w:bookmarkStart w:id="461" w:name="bookmark654"/>
      <w:bookmarkStart w:id="462" w:name="_Toc202451658"/>
      <w:bookmarkEnd w:id="459"/>
      <w:r>
        <w:rPr>
          <w:rFonts w:ascii="方正黑体_GBK" w:eastAsia="方正黑体_GBK" w:cs="Times New Roman" w:hint="eastAsia"/>
          <w:color w:val="auto"/>
          <w:lang w:eastAsia="zh-CN"/>
        </w:rPr>
        <w:t>1</w:t>
      </w:r>
      <w:r>
        <w:rPr>
          <w:rFonts w:ascii="方正黑体_GBK" w:eastAsia="方正黑体_GBK" w:cs="Times New Roman"/>
          <w:color w:val="auto"/>
          <w:lang w:eastAsia="zh-CN"/>
        </w:rPr>
        <w:t>0.履约保证金</w:t>
      </w:r>
      <w:bookmarkEnd w:id="460"/>
      <w:bookmarkEnd w:id="461"/>
      <w:bookmarkEnd w:id="462"/>
    </w:p>
    <w:p w14:paraId="22D66E6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除合同条款另有约定外，履约保证金自合同生效之日起生效，在合同设备验收证书或验收款支付函签署之日起28日后失效。如果卖方不履行合同约定的义务或其履行不符合合同的约定</w:t>
      </w:r>
      <w:r>
        <w:rPr>
          <w:rFonts w:cs="Times New Roman" w:hint="eastAsia"/>
          <w:color w:val="auto"/>
          <w:sz w:val="24"/>
          <w:szCs w:val="24"/>
          <w:lang w:val="en-US" w:eastAsia="zh-CN" w:bidi="en-US"/>
        </w:rPr>
        <w:t>，</w:t>
      </w:r>
      <w:r>
        <w:rPr>
          <w:rFonts w:cs="Times New Roman"/>
          <w:color w:val="auto"/>
          <w:sz w:val="24"/>
          <w:szCs w:val="24"/>
          <w:lang w:val="en-US" w:eastAsia="zh-CN" w:bidi="en-US"/>
        </w:rPr>
        <w:t>买方有权扣划相应金额的履约保证金。</w:t>
      </w:r>
    </w:p>
    <w:p w14:paraId="175603FE" w14:textId="77777777" w:rsidR="00FA286B" w:rsidRDefault="00000000">
      <w:pPr>
        <w:pStyle w:val="2"/>
        <w:spacing w:beforeLines="50" w:before="120" w:after="0"/>
        <w:rPr>
          <w:rFonts w:ascii="方正黑体_GBK" w:eastAsia="方正黑体_GBK" w:cs="Times New Roman"/>
          <w:color w:val="auto"/>
          <w:lang w:eastAsia="zh-CN"/>
        </w:rPr>
      </w:pPr>
      <w:bookmarkStart w:id="463" w:name="bookmark655"/>
      <w:bookmarkStart w:id="464" w:name="bookmark657"/>
      <w:bookmarkStart w:id="465" w:name="_Toc202451659"/>
      <w:r>
        <w:rPr>
          <w:rFonts w:ascii="方正黑体_GBK" w:eastAsia="方正黑体_GBK" w:cs="Times New Roman"/>
          <w:color w:val="auto"/>
          <w:lang w:eastAsia="zh-CN"/>
        </w:rPr>
        <w:t>11.保证</w:t>
      </w:r>
      <w:bookmarkEnd w:id="463"/>
      <w:bookmarkEnd w:id="464"/>
      <w:bookmarkEnd w:id="465"/>
    </w:p>
    <w:p w14:paraId="59E3DEF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11.1卖方保证其具有完全的能力履行本合同项下的全部义务。</w:t>
      </w:r>
    </w:p>
    <w:p w14:paraId="15ECC22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11.2卖方保证其所提供的合同设备及对合同的履行符合所有应适用的法律、行政法规、地方性法规、自治条例和单行条例、规章及其他规范性文件的强制性规定。</w:t>
      </w:r>
    </w:p>
    <w:p w14:paraId="36E23780"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11.3卖方保证其对合同设备的销售不损害任何第三方的合法权益和社会公众利益。任何第三方不会因卖方原因而基于所有权、抵押权、留置权或其他任何权利或事由对合同设备主张权利。</w:t>
      </w:r>
    </w:p>
    <w:p w14:paraId="1F780CB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11.4卖方保证合同设备符合合同约定的规格、标准、技术性能考核指标等，能够安全和稳定地运行，且合同设备（包括全部部件）全新、完整、未使用过，除非合同条款和（或）供货要求等合同文件另有约定。</w:t>
      </w:r>
    </w:p>
    <w:p w14:paraId="5B8C421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11.5卖方保证，卖方所提供的技术资料完整、清晰、准确，符合合同约定并且能够满足合同设备的安装、调试、考核、操作以及维修和保养的需要。</w:t>
      </w:r>
    </w:p>
    <w:p w14:paraId="2ED11B8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11.6卖方保证合同范围内提供的备品备件能够满足合同设备在质量保证期结束前正常运行及维修的需要，如在质量保证期结束前因卖方原因出现备品备件短缺影响合同设备正常运行的，卖方应免费提供。</w:t>
      </w:r>
    </w:p>
    <w:p w14:paraId="27196DA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11.7除合同条款和（或）供货要求等合同文件另有约定外，如果在合同设备设计使用寿命期内发生合同项下备品备件停止生产的情况，卖方应事先将拟停止生产的计划通</w:t>
      </w:r>
      <w:r>
        <w:rPr>
          <w:rFonts w:cs="Times New Roman"/>
          <w:color w:val="auto"/>
          <w:sz w:val="24"/>
          <w:szCs w:val="24"/>
          <w:lang w:val="en-US" w:eastAsia="zh-CN" w:bidi="en-US"/>
        </w:rPr>
        <w:lastRenderedPageBreak/>
        <w:t>知买方，使买方有足够的时间考虑备品备件的需求量。根据买方要求，卖方应：</w:t>
      </w:r>
    </w:p>
    <w:p w14:paraId="159032D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6" w:name="bookmark658"/>
      <w:r>
        <w:rPr>
          <w:rFonts w:cs="Times New Roman"/>
          <w:color w:val="auto"/>
          <w:sz w:val="24"/>
          <w:szCs w:val="24"/>
          <w:lang w:val="en-US" w:eastAsia="zh-CN" w:bidi="en-US"/>
        </w:rPr>
        <w:t>（</w:t>
      </w:r>
      <w:bookmarkEnd w:id="466"/>
      <w:r>
        <w:rPr>
          <w:rFonts w:cs="Times New Roman"/>
          <w:color w:val="auto"/>
          <w:sz w:val="24"/>
          <w:szCs w:val="24"/>
          <w:lang w:val="en-US" w:eastAsia="zh-CN" w:bidi="en-US"/>
        </w:rPr>
        <w:t>1）</w:t>
      </w:r>
      <w:r>
        <w:rPr>
          <w:rFonts w:cs="Times New Roman"/>
          <w:color w:val="auto"/>
          <w:sz w:val="24"/>
          <w:szCs w:val="24"/>
          <w:lang w:val="en-US" w:eastAsia="zh-CN" w:bidi="en-US"/>
        </w:rPr>
        <w:tab/>
        <w:t>以不高于同期市场价格或其向任何第三方销售同类产品的价格提供合同设备正常运行所需的全部备品备件。或</w:t>
      </w:r>
    </w:p>
    <w:p w14:paraId="57FB9BD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7" w:name="bookmark659"/>
      <w:r>
        <w:rPr>
          <w:rFonts w:cs="Times New Roman"/>
          <w:color w:val="auto"/>
          <w:sz w:val="24"/>
          <w:szCs w:val="24"/>
          <w:lang w:val="en-US" w:eastAsia="zh-CN" w:bidi="en-US"/>
        </w:rPr>
        <w:t>（</w:t>
      </w:r>
      <w:bookmarkEnd w:id="467"/>
      <w:r>
        <w:rPr>
          <w:rFonts w:cs="Times New Roman"/>
          <w:color w:val="auto"/>
          <w:sz w:val="24"/>
          <w:szCs w:val="24"/>
          <w:lang w:val="en-US" w:eastAsia="zh-CN" w:bidi="en-US"/>
        </w:rPr>
        <w:t>2）</w:t>
      </w:r>
      <w:r>
        <w:rPr>
          <w:rFonts w:cs="Times New Roman"/>
          <w:color w:val="auto"/>
          <w:sz w:val="24"/>
          <w:szCs w:val="24"/>
          <w:lang w:val="en-US" w:eastAsia="zh-CN" w:bidi="en-US"/>
        </w:rPr>
        <w:tab/>
        <w:t>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14:paraId="6A96DF0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11.8卖方保证，在合同设备设计使用寿命期内，如果卖方发现合同设备由于设计、制造、标识等原因存在足以危及人身、财产安全的缺陷，卖方将及时通知买方并及时釆取修正或者补充标识、修理、更换等措施消除缺陷。</w:t>
      </w:r>
    </w:p>
    <w:p w14:paraId="38F7BBEE" w14:textId="77777777" w:rsidR="00FA286B" w:rsidRDefault="00000000">
      <w:pPr>
        <w:pStyle w:val="2"/>
        <w:rPr>
          <w:color w:val="auto"/>
          <w:lang w:eastAsia="zh-CN"/>
        </w:rPr>
      </w:pPr>
      <w:bookmarkStart w:id="468" w:name="bookmark662"/>
      <w:bookmarkStart w:id="469" w:name="bookmark660"/>
      <w:bookmarkStart w:id="470" w:name="bookmark663"/>
      <w:bookmarkStart w:id="471" w:name="_Toc202451660"/>
      <w:bookmarkEnd w:id="468"/>
      <w:r>
        <w:rPr>
          <w:rFonts w:hint="eastAsia"/>
          <w:color w:val="auto"/>
          <w:lang w:eastAsia="zh-CN"/>
        </w:rPr>
        <w:t>1</w:t>
      </w:r>
      <w:r>
        <w:rPr>
          <w:color w:val="auto"/>
          <w:lang w:eastAsia="zh-CN"/>
        </w:rPr>
        <w:t>2.</w:t>
      </w:r>
      <w:r>
        <w:rPr>
          <w:color w:val="auto"/>
          <w:lang w:eastAsia="zh-CN"/>
        </w:rPr>
        <w:t>知识产权</w:t>
      </w:r>
      <w:bookmarkEnd w:id="469"/>
      <w:bookmarkEnd w:id="470"/>
      <w:bookmarkEnd w:id="471"/>
    </w:p>
    <w:p w14:paraId="12F17AD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12.1买方在履行合同过程中提供给卖方的全部图纸、文件和其他含有数据和信息的资料，其知识产权属于买方。</w:t>
      </w:r>
    </w:p>
    <w:p w14:paraId="5503759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12.2除合同条款另有约定外，买方不因签署和履行合同而享有卖方在履行合同过程中提供给买方的图纸、文件、配套软件、电子辅助程序和其他含有数据和信息的资料的知识产权。</w:t>
      </w:r>
    </w:p>
    <w:p w14:paraId="00C2B44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12.3如合同设备涉及知识产权，则卖方保证买方在使用合同设备过程中免于受到第三方提出的有关知识产权侵权的主张、索赔或诉讼的伤害。</w:t>
      </w:r>
    </w:p>
    <w:p w14:paraId="488B489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12.4如果买方收到任何第三方有关知识产权的主张、索赔或诉讼，卖方在收到买方通知后，应以买方名义并在买方的协助下，自负费用处理与第三方的索赔或诉讼，并赔偿买方因此发生的费用和遭受的损失。除合同条款另有约定外，如果卖方拒绝处理前述索赔或诉讼或在收到买方通知后28日内未作表示，买方可以自己的名义进行这些索赔或诉讼，因此发生的费用和遭受的损失均应由卖方承担。</w:t>
      </w:r>
    </w:p>
    <w:p w14:paraId="226C63D5" w14:textId="77777777" w:rsidR="00FA286B" w:rsidRDefault="00000000">
      <w:pPr>
        <w:pStyle w:val="2"/>
        <w:spacing w:beforeLines="50" w:before="120" w:after="0"/>
        <w:rPr>
          <w:rFonts w:ascii="方正黑体_GBK" w:eastAsia="方正黑体_GBK" w:cs="Times New Roman"/>
          <w:color w:val="auto"/>
          <w:lang w:eastAsia="zh-CN"/>
        </w:rPr>
      </w:pPr>
      <w:bookmarkStart w:id="472" w:name="bookmark666"/>
      <w:bookmarkStart w:id="473" w:name="bookmark664"/>
      <w:bookmarkStart w:id="474" w:name="bookmark667"/>
      <w:bookmarkStart w:id="475" w:name="_Toc202451661"/>
      <w:bookmarkEnd w:id="472"/>
      <w:r>
        <w:rPr>
          <w:rFonts w:ascii="方正黑体_GBK" w:eastAsia="方正黑体_GBK" w:cs="Times New Roman" w:hint="eastAsia"/>
          <w:color w:val="auto"/>
          <w:lang w:eastAsia="zh-CN"/>
        </w:rPr>
        <w:t>1</w:t>
      </w:r>
      <w:r>
        <w:rPr>
          <w:rFonts w:ascii="方正黑体_GBK" w:eastAsia="方正黑体_GBK" w:cs="Times New Roman"/>
          <w:color w:val="auto"/>
          <w:lang w:eastAsia="zh-CN"/>
        </w:rPr>
        <w:t>3.保密</w:t>
      </w:r>
      <w:bookmarkEnd w:id="473"/>
      <w:bookmarkEnd w:id="474"/>
      <w:bookmarkEnd w:id="475"/>
    </w:p>
    <w:p w14:paraId="333EB04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合同双方应对因履行合同而取得的另一方当事人的信息、资料等予以保密。未经另一方当事人书面同意，任何一方均不得为与履行合同无关的目的使用或向第三方披露另一方当事人提供的信息、资料。</w:t>
      </w:r>
    </w:p>
    <w:p w14:paraId="06FE769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合同当事人的保密义务不适用于下列信息：</w:t>
      </w:r>
    </w:p>
    <w:p w14:paraId="6B17E83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6" w:name="bookmark668"/>
      <w:bookmarkEnd w:id="476"/>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非因接受信息一方的过失现在或以后进入公共领域的信息；</w:t>
      </w:r>
    </w:p>
    <w:p w14:paraId="0F34D875"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7" w:name="bookmark669"/>
      <w:bookmarkEnd w:id="477"/>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接受信息一方当事人合法地从第三方获得并且据其善意了解第三方也不对此承担保密义务的信息；</w:t>
      </w:r>
    </w:p>
    <w:p w14:paraId="7960BCD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8" w:name="bookmark670"/>
      <w:bookmarkEnd w:id="478"/>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法律或法律的执行要求披露的信息。</w:t>
      </w:r>
    </w:p>
    <w:p w14:paraId="0F38A699" w14:textId="77777777" w:rsidR="00FA286B" w:rsidRDefault="00000000">
      <w:pPr>
        <w:pStyle w:val="2"/>
        <w:spacing w:beforeLines="50" w:before="120" w:after="0"/>
        <w:rPr>
          <w:rFonts w:ascii="方正黑体_GBK" w:eastAsia="方正黑体_GBK" w:cs="Times New Roman"/>
          <w:color w:val="auto"/>
          <w:lang w:eastAsia="zh-CN"/>
        </w:rPr>
      </w:pPr>
      <w:bookmarkStart w:id="479" w:name="bookmark673"/>
      <w:bookmarkStart w:id="480" w:name="bookmark671"/>
      <w:bookmarkStart w:id="481" w:name="bookmark674"/>
      <w:bookmarkStart w:id="482" w:name="_Toc202451662"/>
      <w:bookmarkEnd w:id="479"/>
      <w:r>
        <w:rPr>
          <w:rFonts w:ascii="方正黑体_GBK" w:eastAsia="方正黑体_GBK" w:cs="Times New Roman" w:hint="eastAsia"/>
          <w:color w:val="auto"/>
          <w:lang w:eastAsia="zh-CN"/>
        </w:rPr>
        <w:t>1</w:t>
      </w:r>
      <w:r>
        <w:rPr>
          <w:rFonts w:ascii="方正黑体_GBK" w:eastAsia="方正黑体_GBK" w:cs="Times New Roman"/>
          <w:color w:val="auto"/>
          <w:lang w:eastAsia="zh-CN"/>
        </w:rPr>
        <w:t>4.违约责任</w:t>
      </w:r>
      <w:bookmarkEnd w:id="480"/>
      <w:bookmarkEnd w:id="481"/>
      <w:bookmarkEnd w:id="482"/>
    </w:p>
    <w:p w14:paraId="0B5BFB0D" w14:textId="7C7A68EB"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14.1合同一方不履行合同义务、履行合同义务不符合约定或者违反合同项下所作保证的，应向对方承担继续履行、修理、更换、退货等补救措施或者赔偿损失等违约责任。</w:t>
      </w:r>
    </w:p>
    <w:p w14:paraId="62BACF6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14.2卖方未能按时交付合同设备(包括仅迟延交付技术资料但足以导致合同设备安装、调试、考核、验收工作推迟的)的，应向买方支付迟延交付违约金。除合同条款另有约定外，迟延交付违约金的计算方法如下：</w:t>
      </w:r>
    </w:p>
    <w:p w14:paraId="33B4812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3" w:name="bookmark675"/>
      <w:r>
        <w:rPr>
          <w:rFonts w:cs="Times New Roman"/>
          <w:color w:val="auto"/>
          <w:sz w:val="24"/>
          <w:szCs w:val="24"/>
          <w:lang w:val="en-US" w:eastAsia="zh-CN" w:bidi="en-US"/>
        </w:rPr>
        <w:t>（</w:t>
      </w:r>
      <w:bookmarkEnd w:id="483"/>
      <w:r>
        <w:rPr>
          <w:rFonts w:cs="Times New Roman"/>
          <w:color w:val="auto"/>
          <w:sz w:val="24"/>
          <w:szCs w:val="24"/>
          <w:lang w:val="en-US" w:eastAsia="zh-CN" w:bidi="en-US"/>
        </w:rPr>
        <w:t>1）从迟交的第一周到第四周，每周迟延交付违约金为迟交合同设备价格的0.5%；</w:t>
      </w:r>
    </w:p>
    <w:p w14:paraId="2ECBBF5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4" w:name="bookmark676"/>
      <w:r>
        <w:rPr>
          <w:rFonts w:cs="Times New Roman"/>
          <w:color w:val="auto"/>
          <w:sz w:val="24"/>
          <w:szCs w:val="24"/>
          <w:lang w:val="en-US" w:eastAsia="zh-CN" w:bidi="en-US"/>
        </w:rPr>
        <w:t>（</w:t>
      </w:r>
      <w:bookmarkEnd w:id="484"/>
      <w:r>
        <w:rPr>
          <w:rFonts w:cs="Times New Roman"/>
          <w:color w:val="auto"/>
          <w:sz w:val="24"/>
          <w:szCs w:val="24"/>
          <w:lang w:val="en-US" w:eastAsia="zh-CN" w:bidi="en-US"/>
        </w:rPr>
        <w:t>2）从迟交的第五周到第八周，每周迟延交付违约金为迟交合同设备价格的1%；</w:t>
      </w:r>
    </w:p>
    <w:p w14:paraId="59781DF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5" w:name="bookmark677"/>
      <w:r>
        <w:rPr>
          <w:rFonts w:cs="Times New Roman"/>
          <w:color w:val="auto"/>
          <w:sz w:val="24"/>
          <w:szCs w:val="24"/>
          <w:lang w:val="en-US" w:eastAsia="zh-CN" w:bidi="en-US"/>
        </w:rPr>
        <w:t>（</w:t>
      </w:r>
      <w:bookmarkEnd w:id="485"/>
      <w:r>
        <w:rPr>
          <w:rFonts w:cs="Times New Roman"/>
          <w:color w:val="auto"/>
          <w:sz w:val="24"/>
          <w:szCs w:val="24"/>
          <w:lang w:val="en-US" w:eastAsia="zh-CN" w:bidi="en-US"/>
        </w:rPr>
        <w:t>3）从迟交第九周起，每周退延交付违约金为迟交合同设备价格的1.5%。</w:t>
      </w:r>
    </w:p>
    <w:p w14:paraId="70231AEB"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在计算迟延交付违约金时，迟交不足一周的按一周计算。迟延交付违约金的总额不得超过合同价格的10%</w:t>
      </w:r>
      <w:r>
        <w:rPr>
          <w:rFonts w:cs="Times New Roman" w:hint="eastAsia"/>
          <w:color w:val="auto"/>
          <w:sz w:val="24"/>
          <w:szCs w:val="24"/>
          <w:lang w:val="en-US" w:eastAsia="zh-CN" w:bidi="en-US"/>
        </w:rPr>
        <w:t>。</w:t>
      </w:r>
    </w:p>
    <w:p w14:paraId="0DCCA96D"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迟延交付违约金的支付不能免除卖方继续交付相关合同设备的义务，但如迟延交付必然导致合同设备安装、调试、考核、验收工作推迟的，相关工作应相应顺延。</w:t>
      </w:r>
    </w:p>
    <w:p w14:paraId="7F8C7E6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14.3买方未能按合同约定支付合同价款的，应向卖方支付延迟付款违约金。除合同条款另有约定外，迟延付款违约金的计算方法如下：</w:t>
      </w:r>
    </w:p>
    <w:p w14:paraId="4BDA4461"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6" w:name="bookmark678"/>
      <w:r>
        <w:rPr>
          <w:rFonts w:cs="Times New Roman"/>
          <w:color w:val="auto"/>
          <w:sz w:val="24"/>
          <w:szCs w:val="24"/>
          <w:lang w:val="en-US" w:eastAsia="zh-CN" w:bidi="en-US"/>
        </w:rPr>
        <w:t>（</w:t>
      </w:r>
      <w:bookmarkEnd w:id="486"/>
      <w:r>
        <w:rPr>
          <w:rFonts w:cs="Times New Roman"/>
          <w:color w:val="auto"/>
          <w:sz w:val="24"/>
          <w:szCs w:val="24"/>
          <w:lang w:val="en-US" w:eastAsia="zh-CN" w:bidi="en-US"/>
        </w:rPr>
        <w:t>1）从迟付的第一周到第四周，每周迟延付款违约金为迟延付款金额的0.5%；</w:t>
      </w:r>
    </w:p>
    <w:p w14:paraId="0F7E2CF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7" w:name="bookmark679"/>
      <w:r>
        <w:rPr>
          <w:rFonts w:cs="Times New Roman"/>
          <w:color w:val="auto"/>
          <w:sz w:val="24"/>
          <w:szCs w:val="24"/>
          <w:lang w:val="en-US" w:eastAsia="zh-CN" w:bidi="en-US"/>
        </w:rPr>
        <w:t>（</w:t>
      </w:r>
      <w:bookmarkEnd w:id="487"/>
      <w:r>
        <w:rPr>
          <w:rFonts w:cs="Times New Roman"/>
          <w:color w:val="auto"/>
          <w:sz w:val="24"/>
          <w:szCs w:val="24"/>
          <w:lang w:val="en-US" w:eastAsia="zh-CN" w:bidi="en-US"/>
        </w:rPr>
        <w:t>2）从迟付的第五周到第八周，每周迟延付款违约金为迟延付款金额的1%；</w:t>
      </w:r>
    </w:p>
    <w:p w14:paraId="768F862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8" w:name="bookmark680"/>
      <w:r>
        <w:rPr>
          <w:rFonts w:cs="Times New Roman"/>
          <w:color w:val="auto"/>
          <w:sz w:val="24"/>
          <w:szCs w:val="24"/>
          <w:lang w:val="en-US" w:eastAsia="zh-CN" w:bidi="en-US"/>
        </w:rPr>
        <w:t>（</w:t>
      </w:r>
      <w:bookmarkEnd w:id="488"/>
      <w:r>
        <w:rPr>
          <w:rFonts w:cs="Times New Roman"/>
          <w:color w:val="auto"/>
          <w:sz w:val="24"/>
          <w:szCs w:val="24"/>
          <w:lang w:val="en-US" w:eastAsia="zh-CN" w:bidi="en-US"/>
        </w:rPr>
        <w:t>3）从迟付第九周起，每周退延付款违约金为迟延付款金额的1.5%。</w:t>
      </w:r>
    </w:p>
    <w:p w14:paraId="7B1B37A6"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在计算迟延付款违约金时，迟付不足一周的按一周计算。迟延付款违约金的总额不得超过合同价格的10%。</w:t>
      </w:r>
    </w:p>
    <w:p w14:paraId="5E32CA46" w14:textId="77777777" w:rsidR="00FA286B" w:rsidRDefault="00000000">
      <w:pPr>
        <w:pStyle w:val="2"/>
        <w:spacing w:beforeLines="50" w:before="120" w:after="0"/>
        <w:rPr>
          <w:rFonts w:ascii="方正黑体_GBK" w:eastAsia="方正黑体_GBK" w:cs="Times New Roman"/>
          <w:color w:val="auto"/>
          <w:lang w:eastAsia="zh-CN"/>
        </w:rPr>
      </w:pPr>
      <w:bookmarkStart w:id="489" w:name="bookmark681"/>
      <w:bookmarkStart w:id="490" w:name="bookmark683"/>
      <w:bookmarkStart w:id="491" w:name="_Toc202451663"/>
      <w:r>
        <w:rPr>
          <w:rFonts w:ascii="方正黑体_GBK" w:eastAsia="方正黑体_GBK" w:cs="Times New Roman"/>
          <w:color w:val="auto"/>
          <w:lang w:eastAsia="zh-CN"/>
        </w:rPr>
        <w:lastRenderedPageBreak/>
        <w:t>15.合同的解除</w:t>
      </w:r>
      <w:bookmarkEnd w:id="489"/>
      <w:bookmarkEnd w:id="490"/>
      <w:bookmarkEnd w:id="491"/>
    </w:p>
    <w:p w14:paraId="5D86B9B8"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除合同条款另有约定外，有下述情形之一，当事人可发出书面通知全部或部分地解除合同，合同自通知到达对方时全部或部分地解除：</w:t>
      </w:r>
    </w:p>
    <w:p w14:paraId="148F9CF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2" w:name="bookmark684"/>
      <w:r>
        <w:rPr>
          <w:rFonts w:cs="Times New Roman"/>
          <w:color w:val="auto"/>
          <w:sz w:val="24"/>
          <w:szCs w:val="24"/>
          <w:lang w:val="en-US" w:eastAsia="zh-CN" w:bidi="en-US"/>
        </w:rPr>
        <w:t>（</w:t>
      </w:r>
      <w:bookmarkEnd w:id="492"/>
      <w:r>
        <w:rPr>
          <w:rFonts w:cs="Times New Roman"/>
          <w:color w:val="auto"/>
          <w:sz w:val="24"/>
          <w:szCs w:val="24"/>
          <w:lang w:val="en-US" w:eastAsia="zh-CN" w:bidi="en-US"/>
        </w:rPr>
        <w:t>1）卖方迟延交付合同设备超过3个月；</w:t>
      </w:r>
    </w:p>
    <w:p w14:paraId="64857064"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3" w:name="bookmark685"/>
      <w:r>
        <w:rPr>
          <w:rFonts w:cs="Times New Roman"/>
          <w:color w:val="auto"/>
          <w:sz w:val="24"/>
          <w:szCs w:val="24"/>
          <w:lang w:val="en-US" w:eastAsia="zh-CN" w:bidi="en-US"/>
        </w:rPr>
        <w:t>（</w:t>
      </w:r>
      <w:bookmarkEnd w:id="493"/>
      <w:r>
        <w:rPr>
          <w:rFonts w:cs="Times New Roman"/>
          <w:color w:val="auto"/>
          <w:sz w:val="24"/>
          <w:szCs w:val="24"/>
          <w:lang w:val="en-US" w:eastAsia="zh-CN" w:bidi="en-US"/>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14:paraId="6E35A329"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4" w:name="bookmark686"/>
      <w:r>
        <w:rPr>
          <w:rFonts w:cs="Times New Roman"/>
          <w:color w:val="auto"/>
          <w:sz w:val="24"/>
          <w:szCs w:val="24"/>
          <w:lang w:val="en-US" w:eastAsia="zh-CN" w:bidi="en-US"/>
        </w:rPr>
        <w:t>（</w:t>
      </w:r>
      <w:bookmarkEnd w:id="494"/>
      <w:r>
        <w:rPr>
          <w:rFonts w:cs="Times New Roman"/>
          <w:color w:val="auto"/>
          <w:sz w:val="24"/>
          <w:szCs w:val="24"/>
          <w:lang w:val="en-US" w:eastAsia="zh-CN" w:bidi="en-US"/>
        </w:rPr>
        <w:t>3）买方迟延付款超过3个月；</w:t>
      </w:r>
    </w:p>
    <w:p w14:paraId="1AC15F3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5" w:name="bookmark687"/>
      <w:r>
        <w:rPr>
          <w:rFonts w:cs="Times New Roman"/>
          <w:color w:val="auto"/>
          <w:sz w:val="24"/>
          <w:szCs w:val="24"/>
          <w:lang w:val="en-US" w:eastAsia="zh-CN" w:bidi="en-US"/>
        </w:rPr>
        <w:t>（</w:t>
      </w:r>
      <w:bookmarkEnd w:id="495"/>
      <w:r>
        <w:rPr>
          <w:rFonts w:cs="Times New Roman"/>
          <w:color w:val="auto"/>
          <w:sz w:val="24"/>
          <w:szCs w:val="24"/>
          <w:lang w:val="en-US" w:eastAsia="zh-CN" w:bidi="en-US"/>
        </w:rPr>
        <w:t>4）合同一方当事人未能履行合同项下任何其它义务（细微义务除外），或在未事先征得另一方当事人同意的情况下，从事任何可能在实质上不利影响其履行合同能力的活动，经另一方当事人书面通知后14日内或在合同条款约定的其他期限内未能对其行为作出补救；</w:t>
      </w:r>
    </w:p>
    <w:p w14:paraId="076FB767"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6" w:name="bookmark688"/>
      <w:r>
        <w:rPr>
          <w:rFonts w:cs="Times New Roman"/>
          <w:color w:val="auto"/>
          <w:sz w:val="24"/>
          <w:szCs w:val="24"/>
          <w:lang w:val="en-US" w:eastAsia="zh-CN" w:bidi="en-US"/>
        </w:rPr>
        <w:t>（</w:t>
      </w:r>
      <w:bookmarkEnd w:id="496"/>
      <w:r>
        <w:rPr>
          <w:rFonts w:cs="Times New Roman"/>
          <w:color w:val="auto"/>
          <w:sz w:val="24"/>
          <w:szCs w:val="24"/>
          <w:lang w:val="en-US" w:eastAsia="zh-CN" w:bidi="en-US"/>
        </w:rPr>
        <w:t>5）合同一方当事人出现破产、清算、资不抵债、成为失信被执行人等可能丧失履约能力的情形，且未能提供令对方满意的履约保证金。</w:t>
      </w:r>
      <w:bookmarkStart w:id="497" w:name="bookmark689"/>
      <w:bookmarkStart w:id="498" w:name="bookmark691"/>
    </w:p>
    <w:p w14:paraId="63DB90C8" w14:textId="77777777" w:rsidR="00FA286B" w:rsidRDefault="00000000">
      <w:pPr>
        <w:pStyle w:val="2"/>
        <w:spacing w:beforeLines="50" w:before="120" w:after="0"/>
        <w:rPr>
          <w:rFonts w:ascii="方正黑体_GBK" w:eastAsia="方正黑体_GBK" w:cs="Times New Roman"/>
          <w:color w:val="auto"/>
          <w:lang w:eastAsia="zh-CN"/>
        </w:rPr>
      </w:pPr>
      <w:bookmarkStart w:id="499" w:name="_Toc202451664"/>
      <w:r>
        <w:rPr>
          <w:rFonts w:ascii="方正黑体_GBK" w:eastAsia="方正黑体_GBK" w:cs="Times New Roman"/>
          <w:color w:val="auto"/>
          <w:lang w:eastAsia="zh-CN"/>
        </w:rPr>
        <w:t>16.不可抗力</w:t>
      </w:r>
      <w:bookmarkEnd w:id="497"/>
      <w:bookmarkEnd w:id="498"/>
      <w:bookmarkEnd w:id="499"/>
    </w:p>
    <w:p w14:paraId="794E227E"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16.1如果任何一方当事人受到不能预见、不能避免且不能克服的不可抗力事件的影响，例如战争、严重的火灾、台风、地震、洪水和合同条款约定的其他情形，而无法履行合同项下的任何义务，则受影响的一方当事人应立即将此类事件的发生通知另一方当事人，并应在不可抗力事件发生后28日内将有关当局或机构出具的证明文件提交给另一方当事人。</w:t>
      </w:r>
    </w:p>
    <w:p w14:paraId="458E33C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16.2受不可抗力事件影响的一方当事人对于不可抗力事件导致的任何合同义务的迟延履行或不能履行不承担违约责任。但该方当事人应尽快将不可抗力事件结束或消除的情况通知另一方当事人。</w:t>
      </w:r>
    </w:p>
    <w:p w14:paraId="7B6665BC"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16.3双方当事人应在不可抗力事件结束或其影响消除后立即继续履行其合同义务，合同期限也应相应顺延。除合同条款另有约定外，如果不可抗力事件的影响持续超过140日，则任何一方当事人均有权以书面通知解除合同。</w:t>
      </w:r>
    </w:p>
    <w:p w14:paraId="2259DFD3" w14:textId="77777777" w:rsidR="00FA286B" w:rsidRDefault="00000000">
      <w:pPr>
        <w:pStyle w:val="2"/>
        <w:spacing w:beforeLines="50" w:before="120" w:after="0"/>
        <w:rPr>
          <w:rFonts w:ascii="方正黑体_GBK" w:eastAsia="方正黑体_GBK" w:cs="Times New Roman"/>
          <w:color w:val="auto"/>
          <w:lang w:eastAsia="zh-CN"/>
        </w:rPr>
      </w:pPr>
      <w:bookmarkStart w:id="500" w:name="bookmark692"/>
      <w:bookmarkStart w:id="501" w:name="bookmark694"/>
      <w:bookmarkStart w:id="502" w:name="_Toc202451665"/>
      <w:r>
        <w:rPr>
          <w:rFonts w:ascii="方正黑体_GBK" w:eastAsia="方正黑体_GBK" w:cs="Times New Roman"/>
          <w:color w:val="auto"/>
          <w:lang w:eastAsia="zh-CN"/>
        </w:rPr>
        <w:lastRenderedPageBreak/>
        <w:t>17.争议的解决</w:t>
      </w:r>
      <w:bookmarkEnd w:id="500"/>
      <w:bookmarkEnd w:id="501"/>
      <w:bookmarkEnd w:id="502"/>
    </w:p>
    <w:p w14:paraId="6CEC654F"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因本合同引起的或与本合同有关的任何争议，双方可通过友好协商解决。友好协商解决不成的，可在合同条款中约定下列一种方式解决：</w:t>
      </w:r>
    </w:p>
    <w:p w14:paraId="43F788BA"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（1）</w:t>
      </w:r>
      <w:r>
        <w:rPr>
          <w:rFonts w:cs="Times New Roman"/>
          <w:color w:val="auto"/>
          <w:sz w:val="24"/>
          <w:szCs w:val="24"/>
          <w:lang w:val="en-US" w:eastAsia="zh-CN" w:bidi="en-US"/>
        </w:rPr>
        <w:t>向约定的仲裁委员会申请仲裁；</w:t>
      </w:r>
    </w:p>
    <w:p w14:paraId="0A451952" w14:textId="77777777" w:rsidR="00FA286B"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FA286B" w:rsidSect="008D7356">
          <w:type w:val="continuous"/>
          <w:pgSz w:w="11900" w:h="16840"/>
          <w:pgMar w:top="1440" w:right="1440" w:bottom="1440" w:left="1440" w:header="1418" w:footer="851" w:gutter="0"/>
          <w:cols w:space="720"/>
          <w:docGrid w:linePitch="360"/>
        </w:sectPr>
      </w:pPr>
      <w:bookmarkStart w:id="503" w:name="bookmark696"/>
      <w:bookmarkEnd w:id="503"/>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向有管辖权的人民法院提起诉讼。</w:t>
      </w:r>
    </w:p>
    <w:p w14:paraId="17E918C9" w14:textId="77777777" w:rsidR="00FA286B" w:rsidRDefault="00000000">
      <w:pPr>
        <w:pStyle w:val="1"/>
        <w:spacing w:beforeLines="50" w:before="120" w:afterLines="50" w:after="120"/>
        <w:rPr>
          <w:rFonts w:ascii="方正小标宋_GBK" w:eastAsia="方正小标宋_GBK"/>
          <w:color w:val="auto"/>
          <w:lang w:eastAsia="zh-CN"/>
        </w:rPr>
      </w:pPr>
      <w:bookmarkStart w:id="504" w:name="bookmark730"/>
      <w:bookmarkStart w:id="505" w:name="bookmark731"/>
      <w:bookmarkStart w:id="506" w:name="bookmark732"/>
      <w:bookmarkStart w:id="507" w:name="_Toc202451667"/>
      <w:r>
        <w:rPr>
          <w:rFonts w:ascii="方正小标宋_GBK" w:eastAsia="方正小标宋_GBK"/>
          <w:color w:val="auto"/>
          <w:lang w:eastAsia="zh-CN"/>
        </w:rPr>
        <w:lastRenderedPageBreak/>
        <w:t>第五章</w:t>
      </w:r>
      <w:r>
        <w:rPr>
          <w:rFonts w:ascii="方正小标宋_GBK" w:eastAsia="方正小标宋_GBK" w:hint="eastAsia"/>
          <w:color w:val="auto"/>
          <w:lang w:eastAsia="zh-CN"/>
        </w:rPr>
        <w:t xml:space="preserve">  </w:t>
      </w:r>
      <w:r>
        <w:rPr>
          <w:rFonts w:ascii="方正小标宋_GBK" w:eastAsia="方正小标宋_GBK"/>
          <w:color w:val="auto"/>
          <w:lang w:eastAsia="zh-CN"/>
        </w:rPr>
        <w:t>供货要求</w:t>
      </w:r>
      <w:bookmarkEnd w:id="504"/>
      <w:bookmarkEnd w:id="505"/>
      <w:bookmarkEnd w:id="506"/>
      <w:bookmarkEnd w:id="507"/>
    </w:p>
    <w:p w14:paraId="6468A11F" w14:textId="77777777" w:rsidR="00FA286B" w:rsidRDefault="00000000">
      <w:pPr>
        <w:pStyle w:val="2"/>
        <w:spacing w:beforeLines="150" w:before="360" w:after="0"/>
        <w:rPr>
          <w:rFonts w:ascii="方正黑体_GBK" w:eastAsia="方正黑体_GBK" w:cs="Times New Roman"/>
          <w:color w:val="auto"/>
          <w:lang w:eastAsia="zh-CN"/>
        </w:rPr>
      </w:pPr>
      <w:bookmarkStart w:id="508" w:name="bookmark736"/>
      <w:bookmarkStart w:id="509" w:name="bookmark738"/>
      <w:bookmarkStart w:id="510" w:name="_Toc202451669"/>
      <w:r>
        <w:rPr>
          <w:rFonts w:ascii="方正黑体_GBK" w:eastAsia="方正黑体_GBK" w:cs="Times New Roman" w:hint="eastAsia"/>
          <w:color w:val="auto"/>
          <w:lang w:eastAsia="zh-CN"/>
        </w:rPr>
        <w:t>1.</w:t>
      </w:r>
      <w:r>
        <w:rPr>
          <w:rFonts w:ascii="方正黑体_GBK" w:eastAsia="方正黑体_GBK" w:cs="Times New Roman"/>
          <w:color w:val="auto"/>
          <w:lang w:eastAsia="zh-CN"/>
        </w:rPr>
        <w:t>设备需求一览表</w:t>
      </w:r>
      <w:bookmarkEnd w:id="508"/>
      <w:bookmarkEnd w:id="509"/>
      <w:bookmarkEnd w:id="510"/>
    </w:p>
    <w:tbl>
      <w:tblPr>
        <w:tblpPr w:leftFromText="180" w:rightFromText="180" w:vertAnchor="text" w:horzAnchor="page" w:tblpXSpec="center" w:tblpY="56"/>
        <w:tblOverlap w:val="never"/>
        <w:tblW w:w="7962" w:type="dxa"/>
        <w:tblLayout w:type="fixed"/>
        <w:tblCellMar>
          <w:top w:w="15" w:type="dxa"/>
          <w:left w:w="15" w:type="dxa"/>
          <w:bottom w:w="15" w:type="dxa"/>
          <w:right w:w="15" w:type="dxa"/>
        </w:tblCellMar>
        <w:tblLook w:val="04A0" w:firstRow="1" w:lastRow="0" w:firstColumn="1" w:lastColumn="0" w:noHBand="0" w:noVBand="1"/>
      </w:tblPr>
      <w:tblGrid>
        <w:gridCol w:w="591"/>
        <w:gridCol w:w="1389"/>
        <w:gridCol w:w="1290"/>
        <w:gridCol w:w="1290"/>
        <w:gridCol w:w="851"/>
        <w:gridCol w:w="709"/>
        <w:gridCol w:w="1842"/>
      </w:tblGrid>
      <w:tr w:rsidR="00FA286B" w14:paraId="3852BBD6" w14:textId="77777777">
        <w:trPr>
          <w:trHeight w:val="595"/>
        </w:trPr>
        <w:tc>
          <w:tcPr>
            <w:tcW w:w="591" w:type="dxa"/>
            <w:tcBorders>
              <w:top w:val="single" w:sz="4" w:space="0" w:color="000000"/>
              <w:left w:val="single" w:sz="4" w:space="0" w:color="000000"/>
              <w:bottom w:val="single" w:sz="4" w:space="0" w:color="auto"/>
              <w:right w:val="single" w:sz="4" w:space="0" w:color="000000"/>
            </w:tcBorders>
            <w:vAlign w:val="center"/>
          </w:tcPr>
          <w:p w14:paraId="1CFA14C1"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1389" w:type="dxa"/>
            <w:tcBorders>
              <w:top w:val="single" w:sz="4" w:space="0" w:color="000000"/>
              <w:left w:val="single" w:sz="4" w:space="0" w:color="000000"/>
              <w:bottom w:val="single" w:sz="4" w:space="0" w:color="auto"/>
              <w:right w:val="single" w:sz="4" w:space="0" w:color="auto"/>
            </w:tcBorders>
            <w:vAlign w:val="center"/>
          </w:tcPr>
          <w:p w14:paraId="40FAF892"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290" w:type="dxa"/>
            <w:tcBorders>
              <w:top w:val="single" w:sz="4" w:space="0" w:color="auto"/>
              <w:left w:val="single" w:sz="4" w:space="0" w:color="auto"/>
              <w:bottom w:val="single" w:sz="4" w:space="0" w:color="auto"/>
              <w:right w:val="single" w:sz="4" w:space="0" w:color="auto"/>
            </w:tcBorders>
            <w:vAlign w:val="center"/>
          </w:tcPr>
          <w:p w14:paraId="771EC550" w14:textId="77777777" w:rsidR="00FA286B"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最大流量（m</w:t>
            </w:r>
            <w:r>
              <w:rPr>
                <w:rFonts w:ascii="宋体" w:eastAsia="宋体" w:hAnsi="宋体" w:cs="宋体" w:hint="eastAsia"/>
                <w:b/>
                <w:color w:val="auto"/>
                <w:sz w:val="20"/>
                <w:szCs w:val="20"/>
                <w:vertAlign w:val="superscript"/>
                <w:lang w:eastAsia="zh-CN"/>
              </w:rPr>
              <w:t>3</w:t>
            </w:r>
            <w:r>
              <w:rPr>
                <w:rFonts w:ascii="宋体" w:eastAsia="宋体" w:hAnsi="宋体" w:cs="宋体" w:hint="eastAsia"/>
                <w:b/>
                <w:color w:val="auto"/>
                <w:sz w:val="20"/>
                <w:szCs w:val="20"/>
                <w:lang w:eastAsia="zh-CN"/>
              </w:rPr>
              <w:t>/h）</w:t>
            </w:r>
          </w:p>
        </w:tc>
        <w:tc>
          <w:tcPr>
            <w:tcW w:w="1290" w:type="dxa"/>
            <w:tcBorders>
              <w:top w:val="single" w:sz="4" w:space="0" w:color="auto"/>
              <w:left w:val="single" w:sz="4" w:space="0" w:color="auto"/>
              <w:bottom w:val="single" w:sz="4" w:space="0" w:color="auto"/>
              <w:right w:val="single" w:sz="4" w:space="0" w:color="auto"/>
            </w:tcBorders>
            <w:vAlign w:val="center"/>
          </w:tcPr>
          <w:p w14:paraId="72848AD1" w14:textId="77777777" w:rsidR="00FA286B" w:rsidRDefault="00000000">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正常出口风压</w:t>
            </w:r>
          </w:p>
          <w:p w14:paraId="61CE5E66" w14:textId="77777777" w:rsidR="00FA286B" w:rsidRDefault="00000000">
            <w:pPr>
              <w:widowControl/>
              <w:jc w:val="center"/>
              <w:textAlignment w:val="center"/>
              <w:rPr>
                <w:rFonts w:ascii="宋体" w:hAnsi="宋体" w:cs="宋体"/>
                <w:b/>
                <w:color w:val="auto"/>
                <w:sz w:val="20"/>
                <w:szCs w:val="20"/>
                <w:lang w:eastAsia="zh-CN"/>
              </w:rPr>
            </w:pPr>
            <w:r>
              <w:rPr>
                <w:rFonts w:ascii="宋体" w:eastAsia="宋体" w:hAnsi="宋体" w:cs="宋体" w:hint="eastAsia"/>
                <w:b/>
                <w:color w:val="auto"/>
                <w:sz w:val="20"/>
                <w:szCs w:val="20"/>
                <w:lang w:eastAsia="zh-CN"/>
              </w:rPr>
              <w:t>（MPa）</w:t>
            </w:r>
          </w:p>
        </w:tc>
        <w:tc>
          <w:tcPr>
            <w:tcW w:w="851" w:type="dxa"/>
            <w:tcBorders>
              <w:top w:val="single" w:sz="4" w:space="0" w:color="000000"/>
              <w:left w:val="single" w:sz="4" w:space="0" w:color="auto"/>
              <w:bottom w:val="single" w:sz="4" w:space="0" w:color="000000"/>
              <w:right w:val="single" w:sz="4" w:space="0" w:color="000000"/>
            </w:tcBorders>
            <w:vAlign w:val="center"/>
          </w:tcPr>
          <w:p w14:paraId="45084D3D"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A88035C" w14:textId="77777777" w:rsidR="00FA286B"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842" w:type="dxa"/>
            <w:tcBorders>
              <w:top w:val="single" w:sz="4" w:space="0" w:color="000000"/>
              <w:left w:val="single" w:sz="4" w:space="0" w:color="000000"/>
              <w:bottom w:val="single" w:sz="4" w:space="0" w:color="000000"/>
              <w:right w:val="single" w:sz="4" w:space="0" w:color="auto"/>
            </w:tcBorders>
            <w:vAlign w:val="center"/>
          </w:tcPr>
          <w:p w14:paraId="7EF5D754" w14:textId="77777777" w:rsidR="00FA286B"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r>
      <w:tr w:rsidR="00FA286B" w14:paraId="7D3BA817"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58FCC035" w14:textId="77777777" w:rsidR="00FA286B"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1389" w:type="dxa"/>
            <w:tcBorders>
              <w:top w:val="single" w:sz="4" w:space="0" w:color="auto"/>
              <w:left w:val="single" w:sz="4" w:space="0" w:color="auto"/>
              <w:bottom w:val="single" w:sz="4" w:space="0" w:color="auto"/>
              <w:right w:val="single" w:sz="4" w:space="0" w:color="auto"/>
            </w:tcBorders>
            <w:vAlign w:val="center"/>
          </w:tcPr>
          <w:p w14:paraId="73668552"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主燃炉主风机</w:t>
            </w:r>
          </w:p>
        </w:tc>
        <w:tc>
          <w:tcPr>
            <w:tcW w:w="1290" w:type="dxa"/>
            <w:tcBorders>
              <w:top w:val="single" w:sz="4" w:space="0" w:color="auto"/>
              <w:bottom w:val="single" w:sz="4" w:space="0" w:color="auto"/>
              <w:right w:val="single" w:sz="4" w:space="0" w:color="auto"/>
            </w:tcBorders>
            <w:vAlign w:val="center"/>
          </w:tcPr>
          <w:p w14:paraId="3F159359"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2100</w:t>
            </w:r>
          </w:p>
        </w:tc>
        <w:tc>
          <w:tcPr>
            <w:tcW w:w="1290" w:type="dxa"/>
            <w:tcBorders>
              <w:top w:val="single" w:sz="4" w:space="0" w:color="auto"/>
              <w:left w:val="single" w:sz="4" w:space="0" w:color="auto"/>
              <w:bottom w:val="single" w:sz="4" w:space="0" w:color="auto"/>
              <w:right w:val="single" w:sz="4" w:space="0" w:color="auto"/>
            </w:tcBorders>
            <w:vAlign w:val="center"/>
          </w:tcPr>
          <w:p w14:paraId="39C2A136"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0.085</w:t>
            </w:r>
          </w:p>
        </w:tc>
        <w:tc>
          <w:tcPr>
            <w:tcW w:w="851" w:type="dxa"/>
            <w:tcBorders>
              <w:top w:val="single" w:sz="4" w:space="0" w:color="000000"/>
              <w:left w:val="single" w:sz="4" w:space="0" w:color="auto"/>
              <w:bottom w:val="single" w:sz="4" w:space="0" w:color="000000"/>
              <w:right w:val="single" w:sz="4" w:space="0" w:color="000000"/>
            </w:tcBorders>
            <w:vAlign w:val="center"/>
          </w:tcPr>
          <w:p w14:paraId="7AAF7353" w14:textId="77777777" w:rsidR="00FA286B"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E827C5"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42" w:type="dxa"/>
            <w:tcBorders>
              <w:top w:val="single" w:sz="4" w:space="0" w:color="000000"/>
              <w:left w:val="single" w:sz="4" w:space="0" w:color="000000"/>
              <w:bottom w:val="single" w:sz="4" w:space="0" w:color="000000"/>
              <w:right w:val="single" w:sz="4" w:space="0" w:color="auto"/>
            </w:tcBorders>
            <w:vAlign w:val="center"/>
          </w:tcPr>
          <w:p w14:paraId="604A8AB4"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详见数据表</w:t>
            </w:r>
          </w:p>
          <w:p w14:paraId="26B808F0"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及技术规格书</w:t>
            </w:r>
          </w:p>
        </w:tc>
      </w:tr>
      <w:tr w:rsidR="00FA286B" w14:paraId="65F03701"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74AC7071" w14:textId="77777777" w:rsidR="00FA286B" w:rsidRDefault="00000000">
            <w:pPr>
              <w:widowControl/>
              <w:spacing w:line="4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389" w:type="dxa"/>
            <w:tcBorders>
              <w:top w:val="single" w:sz="4" w:space="0" w:color="auto"/>
              <w:left w:val="single" w:sz="4" w:space="0" w:color="auto"/>
              <w:bottom w:val="single" w:sz="4" w:space="0" w:color="auto"/>
              <w:right w:val="single" w:sz="4" w:space="0" w:color="auto"/>
            </w:tcBorders>
            <w:vAlign w:val="center"/>
          </w:tcPr>
          <w:p w14:paraId="16628315"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尾气焚烧炉</w:t>
            </w:r>
          </w:p>
          <w:p w14:paraId="5C4B82FC"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风机</w:t>
            </w:r>
          </w:p>
        </w:tc>
        <w:tc>
          <w:tcPr>
            <w:tcW w:w="1290" w:type="dxa"/>
            <w:tcBorders>
              <w:top w:val="single" w:sz="4" w:space="0" w:color="auto"/>
              <w:bottom w:val="single" w:sz="4" w:space="0" w:color="auto"/>
              <w:right w:val="single" w:sz="4" w:space="0" w:color="auto"/>
            </w:tcBorders>
            <w:vAlign w:val="center"/>
          </w:tcPr>
          <w:p w14:paraId="57ECECE4"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4300</w:t>
            </w:r>
          </w:p>
        </w:tc>
        <w:tc>
          <w:tcPr>
            <w:tcW w:w="1290" w:type="dxa"/>
            <w:tcBorders>
              <w:top w:val="single" w:sz="4" w:space="0" w:color="auto"/>
              <w:left w:val="single" w:sz="4" w:space="0" w:color="auto"/>
              <w:bottom w:val="single" w:sz="4" w:space="0" w:color="auto"/>
              <w:right w:val="single" w:sz="4" w:space="0" w:color="auto"/>
            </w:tcBorders>
            <w:vAlign w:val="center"/>
          </w:tcPr>
          <w:p w14:paraId="3748BD85"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0.035</w:t>
            </w:r>
          </w:p>
        </w:tc>
        <w:tc>
          <w:tcPr>
            <w:tcW w:w="851" w:type="dxa"/>
            <w:tcBorders>
              <w:top w:val="single" w:sz="4" w:space="0" w:color="000000"/>
              <w:left w:val="single" w:sz="4" w:space="0" w:color="auto"/>
              <w:bottom w:val="single" w:sz="4" w:space="0" w:color="000000"/>
              <w:right w:val="single" w:sz="4" w:space="0" w:color="000000"/>
            </w:tcBorders>
            <w:vAlign w:val="center"/>
          </w:tcPr>
          <w:p w14:paraId="7C9B7739" w14:textId="77777777" w:rsidR="00FA286B"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39B2BA"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42" w:type="dxa"/>
            <w:tcBorders>
              <w:top w:val="single" w:sz="4" w:space="0" w:color="000000"/>
              <w:left w:val="single" w:sz="4" w:space="0" w:color="000000"/>
              <w:bottom w:val="single" w:sz="4" w:space="0" w:color="000000"/>
              <w:right w:val="single" w:sz="4" w:space="0" w:color="auto"/>
            </w:tcBorders>
            <w:vAlign w:val="center"/>
          </w:tcPr>
          <w:p w14:paraId="078A6E81"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详见数据表</w:t>
            </w:r>
          </w:p>
          <w:p w14:paraId="64BDF1C0"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及技术规格书</w:t>
            </w:r>
          </w:p>
        </w:tc>
      </w:tr>
      <w:tr w:rsidR="00FA286B" w14:paraId="5A023D9F"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4B7AFC8D" w14:textId="77777777" w:rsidR="00FA286B" w:rsidRDefault="00000000">
            <w:pPr>
              <w:widowControl/>
              <w:spacing w:line="4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3</w:t>
            </w:r>
          </w:p>
        </w:tc>
        <w:tc>
          <w:tcPr>
            <w:tcW w:w="1389" w:type="dxa"/>
            <w:tcBorders>
              <w:top w:val="single" w:sz="4" w:space="0" w:color="auto"/>
              <w:left w:val="single" w:sz="4" w:space="0" w:color="auto"/>
              <w:bottom w:val="single" w:sz="4" w:space="0" w:color="auto"/>
              <w:right w:val="single" w:sz="4" w:space="0" w:color="auto"/>
            </w:tcBorders>
            <w:vAlign w:val="center"/>
          </w:tcPr>
          <w:p w14:paraId="4837893C"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硫除雾器</w:t>
            </w:r>
          </w:p>
          <w:p w14:paraId="15989EBD"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鼓风机</w:t>
            </w:r>
          </w:p>
        </w:tc>
        <w:tc>
          <w:tcPr>
            <w:tcW w:w="1290" w:type="dxa"/>
            <w:tcBorders>
              <w:top w:val="single" w:sz="4" w:space="0" w:color="auto"/>
              <w:bottom w:val="single" w:sz="4" w:space="0" w:color="auto"/>
              <w:right w:val="single" w:sz="4" w:space="0" w:color="auto"/>
            </w:tcBorders>
            <w:vAlign w:val="center"/>
          </w:tcPr>
          <w:p w14:paraId="1B0E6745"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1200</w:t>
            </w:r>
          </w:p>
        </w:tc>
        <w:tc>
          <w:tcPr>
            <w:tcW w:w="1290" w:type="dxa"/>
            <w:tcBorders>
              <w:top w:val="single" w:sz="4" w:space="0" w:color="auto"/>
              <w:left w:val="single" w:sz="4" w:space="0" w:color="auto"/>
              <w:bottom w:val="single" w:sz="4" w:space="0" w:color="auto"/>
              <w:right w:val="single" w:sz="4" w:space="0" w:color="auto"/>
            </w:tcBorders>
            <w:vAlign w:val="center"/>
          </w:tcPr>
          <w:p w14:paraId="129C74CC"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0.015</w:t>
            </w:r>
          </w:p>
        </w:tc>
        <w:tc>
          <w:tcPr>
            <w:tcW w:w="851" w:type="dxa"/>
            <w:tcBorders>
              <w:top w:val="single" w:sz="4" w:space="0" w:color="000000"/>
              <w:left w:val="single" w:sz="4" w:space="0" w:color="auto"/>
              <w:bottom w:val="single" w:sz="4" w:space="0" w:color="000000"/>
              <w:right w:val="single" w:sz="4" w:space="0" w:color="000000"/>
            </w:tcBorders>
            <w:vAlign w:val="center"/>
          </w:tcPr>
          <w:p w14:paraId="17396877" w14:textId="77777777" w:rsidR="00FA286B"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9531B" w14:textId="77777777" w:rsidR="00FA286B"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42" w:type="dxa"/>
            <w:tcBorders>
              <w:top w:val="single" w:sz="4" w:space="0" w:color="000000"/>
              <w:left w:val="single" w:sz="4" w:space="0" w:color="000000"/>
              <w:bottom w:val="single" w:sz="4" w:space="0" w:color="000000"/>
              <w:right w:val="single" w:sz="4" w:space="0" w:color="auto"/>
            </w:tcBorders>
            <w:vAlign w:val="center"/>
          </w:tcPr>
          <w:p w14:paraId="33A5FD4A"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详见数据表</w:t>
            </w:r>
          </w:p>
          <w:p w14:paraId="01F2C87E" w14:textId="77777777" w:rsidR="00FA286B"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及技术规格书</w:t>
            </w:r>
          </w:p>
        </w:tc>
      </w:tr>
    </w:tbl>
    <w:p w14:paraId="2302F148" w14:textId="77777777" w:rsidR="00FA286B" w:rsidRDefault="00FA286B">
      <w:pPr>
        <w:spacing w:after="239" w:line="1" w:lineRule="exact"/>
        <w:rPr>
          <w:color w:val="auto"/>
          <w:lang w:eastAsia="zh-CN"/>
        </w:rPr>
      </w:pPr>
    </w:p>
    <w:p w14:paraId="42EF0C95" w14:textId="77777777" w:rsidR="00FA286B" w:rsidRDefault="00000000">
      <w:pPr>
        <w:ind w:firstLineChars="200" w:firstLine="480"/>
        <w:jc w:val="both"/>
        <w:rPr>
          <w:rFonts w:ascii="方正仿宋_GBK" w:eastAsia="方正仿宋_GBK"/>
          <w:color w:val="auto"/>
          <w:lang w:eastAsia="zh-CN"/>
        </w:rPr>
      </w:pPr>
      <w:bookmarkStart w:id="511" w:name="bookmark739"/>
      <w:bookmarkStart w:id="512" w:name="bookmark741"/>
      <w:bookmarkStart w:id="513" w:name="_Toc202451670"/>
      <w:r>
        <w:rPr>
          <w:rFonts w:ascii="方正仿宋_GBK" w:eastAsia="方正仿宋_GBK" w:hint="eastAsia"/>
          <w:color w:val="auto"/>
          <w:lang w:eastAsia="zh-CN"/>
        </w:rPr>
        <w:t>供货范围包含以下内容：</w:t>
      </w:r>
    </w:p>
    <w:p w14:paraId="67C27729"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w:t>
      </w:r>
      <w:r>
        <w:rPr>
          <w:rFonts w:ascii="方正仿宋_GBK" w:eastAsia="方正仿宋_GBK" w:hint="eastAsia"/>
          <w:color w:val="auto"/>
          <w:lang w:eastAsia="zh-CN"/>
        </w:rPr>
        <w:t>）风机本体及驱动电机、驱动电机配套的软启动柜。</w:t>
      </w:r>
    </w:p>
    <w:p w14:paraId="2A62413A"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w:t>
      </w:r>
      <w:r>
        <w:rPr>
          <w:rFonts w:ascii="方正仿宋_GBK" w:eastAsia="方正仿宋_GBK" w:hint="eastAsia"/>
          <w:color w:val="auto"/>
          <w:lang w:eastAsia="zh-CN"/>
        </w:rPr>
        <w:t>）风机进出口消音器、放空消音器及进出口膨胀节。</w:t>
      </w:r>
    </w:p>
    <w:p w14:paraId="166D260A"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3</w:t>
      </w:r>
      <w:r>
        <w:rPr>
          <w:rFonts w:ascii="方正仿宋_GBK" w:eastAsia="方正仿宋_GBK" w:hint="eastAsia"/>
          <w:color w:val="auto"/>
          <w:lang w:eastAsia="zh-CN"/>
        </w:rPr>
        <w:t>）风机进口过滤器（过滤元件需</w:t>
      </w:r>
      <w:r>
        <w:rPr>
          <w:rFonts w:ascii="方正仿宋_GBK" w:eastAsia="方正仿宋_GBK"/>
          <w:color w:val="auto"/>
          <w:lang w:eastAsia="zh-CN"/>
        </w:rPr>
        <w:t>2</w:t>
      </w:r>
      <w:r>
        <w:rPr>
          <w:rFonts w:ascii="方正仿宋_GBK" w:eastAsia="方正仿宋_GBK" w:hint="eastAsia"/>
          <w:color w:val="auto"/>
          <w:lang w:eastAsia="zh-CN"/>
        </w:rPr>
        <w:t>套，</w:t>
      </w:r>
      <w:r>
        <w:rPr>
          <w:rFonts w:ascii="方正仿宋_GBK" w:eastAsia="方正仿宋_GBK"/>
          <w:color w:val="auto"/>
          <w:lang w:eastAsia="zh-CN"/>
        </w:rPr>
        <w:t>1</w:t>
      </w:r>
      <w:r>
        <w:rPr>
          <w:rFonts w:ascii="方正仿宋_GBK" w:eastAsia="方正仿宋_GBK" w:hint="eastAsia"/>
          <w:color w:val="auto"/>
          <w:lang w:eastAsia="zh-CN"/>
        </w:rPr>
        <w:t>用</w:t>
      </w:r>
      <w:r>
        <w:rPr>
          <w:rFonts w:ascii="方正仿宋_GBK" w:eastAsia="方正仿宋_GBK"/>
          <w:color w:val="auto"/>
          <w:lang w:eastAsia="zh-CN"/>
        </w:rPr>
        <w:t>1</w:t>
      </w:r>
      <w:r>
        <w:rPr>
          <w:rFonts w:ascii="方正仿宋_GBK" w:eastAsia="方正仿宋_GBK" w:hint="eastAsia"/>
          <w:color w:val="auto"/>
          <w:lang w:eastAsia="zh-CN"/>
        </w:rPr>
        <w:t>备），其压降不超过</w:t>
      </w:r>
      <w:r>
        <w:rPr>
          <w:rFonts w:ascii="方正仿宋_GBK" w:eastAsia="方正仿宋_GBK"/>
          <w:color w:val="auto"/>
          <w:lang w:eastAsia="zh-CN"/>
        </w:rPr>
        <w:t>0.1kPa</w:t>
      </w:r>
      <w:r>
        <w:rPr>
          <w:rFonts w:ascii="方正仿宋_GBK" w:eastAsia="方正仿宋_GBK" w:hint="eastAsia"/>
          <w:color w:val="auto"/>
          <w:lang w:eastAsia="zh-CN"/>
        </w:rPr>
        <w:t>。</w:t>
      </w:r>
    </w:p>
    <w:p w14:paraId="74590A8C"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4</w:t>
      </w:r>
      <w:r>
        <w:rPr>
          <w:rFonts w:ascii="方正仿宋_GBK" w:eastAsia="方正仿宋_GBK" w:hint="eastAsia"/>
          <w:color w:val="auto"/>
          <w:lang w:eastAsia="zh-CN"/>
        </w:rPr>
        <w:t>）风机进口提供温度计、流量计和控制阀，风机出口提供止回阀、压力变送器及防喘振控制阀，风机防喘振系统。</w:t>
      </w:r>
    </w:p>
    <w:p w14:paraId="16F6908D"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5</w:t>
      </w:r>
      <w:r>
        <w:rPr>
          <w:rFonts w:ascii="方正仿宋_GBK" w:eastAsia="方正仿宋_GBK" w:hint="eastAsia"/>
          <w:color w:val="auto"/>
          <w:lang w:eastAsia="zh-CN"/>
        </w:rPr>
        <w:t>）风机齿轮箱及大、小齿轮。</w:t>
      </w:r>
    </w:p>
    <w:p w14:paraId="0C143616"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6</w:t>
      </w:r>
      <w:r>
        <w:rPr>
          <w:rFonts w:ascii="方正仿宋_GBK" w:eastAsia="方正仿宋_GBK" w:hint="eastAsia"/>
          <w:color w:val="auto"/>
          <w:lang w:eastAsia="zh-CN"/>
        </w:rPr>
        <w:t>）电机轴承、电机定子绕组的轴承上应设置温度检测探头及温度变送器</w:t>
      </w:r>
      <w:r>
        <w:rPr>
          <w:rFonts w:ascii="方正仿宋_GBK" w:eastAsia="方正仿宋_GBK"/>
          <w:color w:val="auto"/>
          <w:lang w:eastAsia="zh-CN"/>
        </w:rPr>
        <w:t xml:space="preserve">. </w:t>
      </w:r>
      <w:r>
        <w:rPr>
          <w:rFonts w:ascii="方正仿宋_GBK" w:eastAsia="方正仿宋_GBK" w:hint="eastAsia"/>
          <w:color w:val="auto"/>
          <w:lang w:eastAsia="zh-CN"/>
        </w:rPr>
        <w:t>温度检测仪表应采用双支</w:t>
      </w:r>
      <w:r>
        <w:rPr>
          <w:rFonts w:ascii="方正仿宋_GBK" w:eastAsia="方正仿宋_GBK"/>
          <w:color w:val="auto"/>
          <w:lang w:eastAsia="zh-CN"/>
        </w:rPr>
        <w:t>Pt100</w:t>
      </w:r>
      <w:r>
        <w:rPr>
          <w:rFonts w:ascii="方正仿宋_GBK" w:eastAsia="方正仿宋_GBK" w:hint="eastAsia"/>
          <w:color w:val="auto"/>
          <w:lang w:eastAsia="zh-CN"/>
        </w:rPr>
        <w:t>的</w:t>
      </w:r>
      <w:r>
        <w:rPr>
          <w:rFonts w:ascii="方正仿宋_GBK" w:eastAsia="方正仿宋_GBK"/>
          <w:color w:val="auto"/>
          <w:lang w:eastAsia="zh-CN"/>
        </w:rPr>
        <w:t>RTD</w:t>
      </w:r>
      <w:r>
        <w:rPr>
          <w:rFonts w:ascii="方正仿宋_GBK" w:eastAsia="方正仿宋_GBK" w:hint="eastAsia"/>
          <w:color w:val="auto"/>
          <w:lang w:eastAsia="zh-CN"/>
        </w:rPr>
        <w:t>。</w:t>
      </w:r>
    </w:p>
    <w:p w14:paraId="7E6B9AB1"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7</w:t>
      </w:r>
      <w:r>
        <w:rPr>
          <w:rFonts w:ascii="方正仿宋_GBK" w:eastAsia="方正仿宋_GBK" w:hint="eastAsia"/>
          <w:color w:val="auto"/>
          <w:lang w:eastAsia="zh-CN"/>
        </w:rPr>
        <w:t>）风机和驱动装置上应设置相应的振动探头及振动变送器。</w:t>
      </w:r>
    </w:p>
    <w:p w14:paraId="011A7B0E"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8</w:t>
      </w:r>
      <w:r>
        <w:rPr>
          <w:rFonts w:ascii="方正仿宋_GBK" w:eastAsia="方正仿宋_GBK" w:hint="eastAsia"/>
          <w:color w:val="auto"/>
          <w:lang w:eastAsia="zh-CN"/>
        </w:rPr>
        <w:t>）完成本技术规格书所要求功能所需的全部仪表（包括本规格书其他部分提到的仪表）、单元控制盘</w:t>
      </w:r>
      <w:r>
        <w:rPr>
          <w:rFonts w:ascii="方正仿宋_GBK" w:eastAsia="方正仿宋_GBK"/>
          <w:color w:val="auto"/>
          <w:lang w:eastAsia="zh-CN"/>
        </w:rPr>
        <w:t>UCP</w:t>
      </w:r>
      <w:r>
        <w:rPr>
          <w:rFonts w:ascii="方正仿宋_GBK" w:eastAsia="方正仿宋_GBK" w:hint="eastAsia"/>
          <w:color w:val="auto"/>
          <w:lang w:eastAsia="zh-CN"/>
        </w:rPr>
        <w:t>（含</w:t>
      </w:r>
      <w:r>
        <w:rPr>
          <w:rFonts w:ascii="方正仿宋_GBK" w:eastAsia="方正仿宋_GBK"/>
          <w:color w:val="auto"/>
          <w:lang w:eastAsia="zh-CN"/>
        </w:rPr>
        <w:t>PLC</w:t>
      </w:r>
      <w:r>
        <w:rPr>
          <w:rFonts w:ascii="方正仿宋_GBK" w:eastAsia="方正仿宋_GBK" w:hint="eastAsia"/>
          <w:color w:val="auto"/>
          <w:lang w:eastAsia="zh-CN"/>
        </w:rPr>
        <w:t>）、电线电缆、不锈钢管阀件及电气安装附件等。</w:t>
      </w:r>
    </w:p>
    <w:p w14:paraId="6FEF7A36"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9</w:t>
      </w:r>
      <w:r>
        <w:rPr>
          <w:rFonts w:ascii="方正仿宋_GBK" w:eastAsia="方正仿宋_GBK" w:hint="eastAsia"/>
          <w:color w:val="auto"/>
          <w:lang w:eastAsia="zh-CN"/>
        </w:rPr>
        <w:t>）从风机及驱动设备到单元控制盘之间的连接电缆和安装附件属于供货商范围，业主</w:t>
      </w:r>
      <w:r>
        <w:rPr>
          <w:rFonts w:ascii="方正仿宋_GBK" w:eastAsia="方正仿宋_GBK"/>
          <w:color w:val="auto"/>
          <w:lang w:eastAsia="zh-CN"/>
        </w:rPr>
        <w:t>/</w:t>
      </w:r>
      <w:r>
        <w:rPr>
          <w:rFonts w:ascii="方正仿宋_GBK" w:eastAsia="方正仿宋_GBK" w:hint="eastAsia"/>
          <w:color w:val="auto"/>
          <w:lang w:eastAsia="zh-CN"/>
        </w:rPr>
        <w:t>买方与供货商的工作界面在现场控制盘的对外接线端子。</w:t>
      </w:r>
    </w:p>
    <w:p w14:paraId="51305750"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10</w:t>
      </w:r>
      <w:r>
        <w:rPr>
          <w:rFonts w:ascii="方正仿宋_GBK" w:eastAsia="方正仿宋_GBK" w:hint="eastAsia"/>
          <w:color w:val="auto"/>
          <w:lang w:eastAsia="zh-CN"/>
        </w:rPr>
        <w:t>）电动机空间加热器。</w:t>
      </w:r>
    </w:p>
    <w:p w14:paraId="46927A71"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11</w:t>
      </w:r>
      <w:r>
        <w:rPr>
          <w:rFonts w:ascii="方正仿宋_GBK" w:eastAsia="方正仿宋_GBK" w:hint="eastAsia"/>
          <w:color w:val="auto"/>
          <w:lang w:eastAsia="zh-CN"/>
        </w:rPr>
        <w:t>）电动机带电源接线箱和电缆夹紧密封接头，电动机的二次防爆接线箱及现场测量仪表。</w:t>
      </w:r>
    </w:p>
    <w:p w14:paraId="7C702DD8"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12</w:t>
      </w:r>
      <w:r>
        <w:rPr>
          <w:rFonts w:ascii="方正仿宋_GBK" w:eastAsia="方正仿宋_GBK" w:hint="eastAsia"/>
          <w:color w:val="auto"/>
          <w:lang w:eastAsia="zh-CN"/>
        </w:rPr>
        <w:t>）供货商提供的其他仪表详见设计方提供的流程图，虚框内的仪表均由厂家提供。所附的工艺管道仪表流程中图虚线框以内的设备、管线、仪表、阀门等都由供货商提供。</w:t>
      </w:r>
    </w:p>
    <w:p w14:paraId="769BADC7"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13</w:t>
      </w:r>
      <w:r>
        <w:rPr>
          <w:rFonts w:ascii="方正仿宋_GBK" w:eastAsia="方正仿宋_GBK" w:hint="eastAsia"/>
          <w:color w:val="auto"/>
          <w:lang w:eastAsia="zh-CN"/>
        </w:rPr>
        <w:t>）风机机组内所有阀门，均带配对法兰、螺栓、螺母、垫片，与工艺管道相</w:t>
      </w:r>
      <w:r>
        <w:rPr>
          <w:rFonts w:ascii="方正仿宋_GBK" w:eastAsia="方正仿宋_GBK" w:hint="eastAsia"/>
          <w:color w:val="auto"/>
          <w:lang w:eastAsia="zh-CN"/>
        </w:rPr>
        <w:lastRenderedPageBreak/>
        <w:t>连均为法兰连接。</w:t>
      </w:r>
    </w:p>
    <w:p w14:paraId="4D66A44D"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14</w:t>
      </w:r>
      <w:r>
        <w:rPr>
          <w:rFonts w:ascii="方正仿宋_GBK" w:eastAsia="方正仿宋_GBK" w:hint="eastAsia"/>
          <w:color w:val="auto"/>
          <w:lang w:eastAsia="zh-CN"/>
        </w:rPr>
        <w:t>）风机机组的润滑系统及冷却系统。</w:t>
      </w:r>
    </w:p>
    <w:p w14:paraId="75BA054C"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15</w:t>
      </w:r>
      <w:r>
        <w:rPr>
          <w:rFonts w:ascii="方正仿宋_GBK" w:eastAsia="方正仿宋_GBK" w:hint="eastAsia"/>
          <w:color w:val="auto"/>
          <w:lang w:eastAsia="zh-CN"/>
        </w:rPr>
        <w:t>）风机进气口、带有执行机构的入口导叶或风门。</w:t>
      </w:r>
    </w:p>
    <w:p w14:paraId="7C6A20F4"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16</w:t>
      </w:r>
      <w:r>
        <w:rPr>
          <w:rFonts w:ascii="方正仿宋_GBK" w:eastAsia="方正仿宋_GBK" w:hint="eastAsia"/>
          <w:color w:val="auto"/>
          <w:lang w:eastAsia="zh-CN"/>
        </w:rPr>
        <w:t>）风机及驱动设备的运行状态、设备保护的现场测量仪表、现场仪表控制柜</w:t>
      </w:r>
      <w:r>
        <w:rPr>
          <w:rFonts w:ascii="方正仿宋_GBK" w:eastAsia="方正仿宋_GBK"/>
          <w:color w:val="auto"/>
          <w:lang w:eastAsia="zh-CN"/>
        </w:rPr>
        <w:t>/</w:t>
      </w:r>
      <w:r>
        <w:rPr>
          <w:rFonts w:ascii="方正仿宋_GBK" w:eastAsia="方正仿宋_GBK" w:hint="eastAsia"/>
          <w:color w:val="auto"/>
          <w:lang w:eastAsia="zh-CN"/>
        </w:rPr>
        <w:t>盘（接线箱）和控制系统，以及为构成一套完整的风机控制系统所必须的其它仪表和设备也属于供货商的供货范围。</w:t>
      </w:r>
    </w:p>
    <w:p w14:paraId="0E7F23A9"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17</w:t>
      </w:r>
      <w:r>
        <w:rPr>
          <w:rFonts w:ascii="方正仿宋_GBK" w:eastAsia="方正仿宋_GBK" w:hint="eastAsia"/>
          <w:color w:val="auto"/>
          <w:lang w:eastAsia="zh-CN"/>
        </w:rPr>
        <w:t>）带防护罩（无火花型）的联轴器。</w:t>
      </w:r>
    </w:p>
    <w:p w14:paraId="3E87B6FA"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20</w:t>
      </w:r>
      <w:r>
        <w:rPr>
          <w:rFonts w:ascii="方正仿宋_GBK" w:eastAsia="方正仿宋_GBK" w:hint="eastAsia"/>
          <w:color w:val="auto"/>
          <w:lang w:eastAsia="zh-CN"/>
        </w:rPr>
        <w:t>）按照规定的涂漆和涂层。</w:t>
      </w:r>
    </w:p>
    <w:p w14:paraId="77837194"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21</w:t>
      </w:r>
      <w:r>
        <w:rPr>
          <w:rFonts w:ascii="方正仿宋_GBK" w:eastAsia="方正仿宋_GBK" w:hint="eastAsia"/>
          <w:color w:val="auto"/>
          <w:lang w:eastAsia="zh-CN"/>
        </w:rPr>
        <w:t>）风机及驱动电机的自身监测保护系统。</w:t>
      </w:r>
    </w:p>
    <w:p w14:paraId="08A93607"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22</w:t>
      </w:r>
      <w:r>
        <w:rPr>
          <w:rFonts w:ascii="方正仿宋_GBK" w:eastAsia="方正仿宋_GBK" w:hint="eastAsia"/>
          <w:color w:val="auto"/>
          <w:lang w:eastAsia="zh-CN"/>
        </w:rPr>
        <w:t>）吊装所用的吊装环。</w:t>
      </w:r>
    </w:p>
    <w:p w14:paraId="5E8A5660"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23</w:t>
      </w:r>
      <w:r>
        <w:rPr>
          <w:rFonts w:ascii="方正仿宋_GBK" w:eastAsia="方正仿宋_GBK" w:hint="eastAsia"/>
          <w:color w:val="auto"/>
          <w:lang w:eastAsia="zh-CN"/>
        </w:rPr>
        <w:t>）风机机组底板及固定用的地脚螺栓（包括螺母、垫片等）。</w:t>
      </w:r>
    </w:p>
    <w:p w14:paraId="7C2084AD"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24</w:t>
      </w:r>
      <w:r>
        <w:rPr>
          <w:rFonts w:ascii="方正仿宋_GBK" w:eastAsia="方正仿宋_GBK" w:hint="eastAsia"/>
          <w:color w:val="auto"/>
          <w:lang w:eastAsia="zh-CN"/>
        </w:rPr>
        <w:t>）风机机组首次填充的润滑油等填充物，供货商应提供所用润滑油的牌号、组份、用量。</w:t>
      </w:r>
    </w:p>
    <w:p w14:paraId="068EDEF5"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25</w:t>
      </w:r>
      <w:r>
        <w:rPr>
          <w:rFonts w:ascii="方正仿宋_GBK" w:eastAsia="方正仿宋_GBK" w:hint="eastAsia"/>
          <w:color w:val="auto"/>
          <w:lang w:eastAsia="zh-CN"/>
        </w:rPr>
        <w:t>）供风机机组预调试和初始启动使用的备件。</w:t>
      </w:r>
    </w:p>
    <w:p w14:paraId="320C0517"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26</w:t>
      </w:r>
      <w:r>
        <w:rPr>
          <w:rFonts w:ascii="方正仿宋_GBK" w:eastAsia="方正仿宋_GBK" w:hint="eastAsia"/>
          <w:color w:val="auto"/>
          <w:lang w:eastAsia="zh-CN"/>
        </w:rPr>
        <w:t>）供风机机组两年运行使用的备品备件。</w:t>
      </w:r>
    </w:p>
    <w:p w14:paraId="122C2404"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27</w:t>
      </w:r>
      <w:r>
        <w:rPr>
          <w:rFonts w:ascii="方正仿宋_GBK" w:eastAsia="方正仿宋_GBK" w:hint="eastAsia"/>
          <w:color w:val="auto"/>
          <w:lang w:eastAsia="zh-CN"/>
        </w:rPr>
        <w:t>）风机和电机机组操作、维修所需的专用工具。</w:t>
      </w:r>
    </w:p>
    <w:p w14:paraId="426E6D11"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28</w:t>
      </w:r>
      <w:r>
        <w:rPr>
          <w:rFonts w:ascii="方正仿宋_GBK" w:eastAsia="方正仿宋_GBK" w:hint="eastAsia"/>
          <w:color w:val="auto"/>
          <w:lang w:eastAsia="zh-CN"/>
        </w:rPr>
        <w:t>）电机电缆压盖。</w:t>
      </w:r>
    </w:p>
    <w:p w14:paraId="215B072F" w14:textId="77777777" w:rsidR="00FA286B" w:rsidRDefault="00000000">
      <w:pPr>
        <w:pStyle w:val="2"/>
        <w:spacing w:beforeLines="50" w:before="120" w:after="0"/>
        <w:rPr>
          <w:rFonts w:ascii="方正黑体_GBK" w:eastAsia="方正黑体_GBK" w:cs="Times New Roman"/>
          <w:color w:val="auto"/>
          <w:lang w:eastAsia="zh-CN"/>
        </w:rPr>
      </w:pPr>
      <w:r>
        <w:rPr>
          <w:rFonts w:ascii="方正黑体_GBK" w:eastAsia="方正黑体_GBK" w:cs="Times New Roman" w:hint="eastAsia"/>
          <w:color w:val="auto"/>
          <w:lang w:eastAsia="zh-CN"/>
        </w:rPr>
        <w:t>2.</w:t>
      </w:r>
      <w:r>
        <w:rPr>
          <w:rFonts w:ascii="方正黑体_GBK" w:eastAsia="方正黑体_GBK" w:cs="Times New Roman"/>
          <w:color w:val="auto"/>
          <w:lang w:eastAsia="zh-CN"/>
        </w:rPr>
        <w:t>技术性能指标</w:t>
      </w:r>
      <w:bookmarkEnd w:id="511"/>
      <w:bookmarkEnd w:id="512"/>
      <w:bookmarkEnd w:id="513"/>
    </w:p>
    <w:p w14:paraId="3C2F6007"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w:t>
      </w:r>
      <w:r>
        <w:rPr>
          <w:rFonts w:ascii="方正仿宋_GBK" w:eastAsia="方正仿宋_GBK"/>
          <w:color w:val="auto"/>
          <w:lang w:eastAsia="zh-CN"/>
        </w:rPr>
        <w:t>1</w:t>
      </w:r>
      <w:r>
        <w:rPr>
          <w:rFonts w:ascii="方正仿宋_GBK" w:eastAsia="方正仿宋_GBK" w:hint="eastAsia"/>
          <w:color w:val="auto"/>
          <w:lang w:eastAsia="zh-CN"/>
        </w:rPr>
        <w:t>：主燃烧炉风机数据表；</w:t>
      </w:r>
    </w:p>
    <w:p w14:paraId="0083D11A"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附件2：主燃烧炉风机技术规格书；</w:t>
      </w:r>
    </w:p>
    <w:p w14:paraId="5BF97CC7"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附件3：尾气焚烧炉风机数据表；</w:t>
      </w:r>
    </w:p>
    <w:p w14:paraId="0D34D030"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附件4：尾气焚烧炉风机技术规格书；</w:t>
      </w:r>
    </w:p>
    <w:p w14:paraId="3E2383F9"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附件5：硫除雾器鼓风机数据表；</w:t>
      </w:r>
    </w:p>
    <w:p w14:paraId="738ACCAF" w14:textId="77777777" w:rsidR="00FA286B"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附件6：硫除雾器鼓风机技术规格书。</w:t>
      </w:r>
    </w:p>
    <w:p w14:paraId="2EDB3EA0" w14:textId="77777777" w:rsidR="00FA286B" w:rsidRDefault="00FA286B">
      <w:pPr>
        <w:ind w:firstLineChars="200" w:firstLine="480"/>
        <w:jc w:val="both"/>
        <w:rPr>
          <w:rFonts w:ascii="方正仿宋_GBK" w:eastAsia="方正仿宋_GBK"/>
          <w:color w:val="auto"/>
          <w:lang w:eastAsia="zh-CN"/>
        </w:rPr>
      </w:pPr>
    </w:p>
    <w:p w14:paraId="2BFE4D14" w14:textId="77777777" w:rsidR="00FA286B" w:rsidRDefault="00FA286B">
      <w:pPr>
        <w:pStyle w:val="2"/>
        <w:spacing w:beforeLines="50" w:before="120" w:after="0"/>
        <w:rPr>
          <w:rFonts w:ascii="方正黑体_GBK" w:eastAsia="方正黑体_GBK" w:cs="Times New Roman"/>
          <w:color w:val="auto"/>
          <w:lang w:eastAsia="zh-CN"/>
        </w:rPr>
        <w:sectPr w:rsidR="00FA286B">
          <w:pgSz w:w="11900" w:h="16840"/>
          <w:pgMar w:top="2121" w:right="1707" w:bottom="2155" w:left="1718" w:header="1417" w:footer="850" w:gutter="0"/>
          <w:cols w:space="720"/>
          <w:docGrid w:linePitch="360"/>
        </w:sectPr>
      </w:pPr>
    </w:p>
    <w:p w14:paraId="55DFC0A5" w14:textId="77777777" w:rsidR="00FA286B" w:rsidRDefault="00000000">
      <w:pPr>
        <w:pStyle w:val="1"/>
        <w:spacing w:beforeLines="50" w:before="120" w:afterLines="50" w:after="120"/>
        <w:rPr>
          <w:rFonts w:ascii="方正小标宋_GBK" w:eastAsia="方正小标宋_GBK"/>
          <w:color w:val="auto"/>
          <w:lang w:eastAsia="zh-CN"/>
        </w:rPr>
        <w:sectPr w:rsidR="00FA286B">
          <w:pgSz w:w="11900" w:h="16840"/>
          <w:pgMar w:top="2121" w:right="1707" w:bottom="2155" w:left="1718" w:header="1417" w:footer="850" w:gutter="0"/>
          <w:cols w:space="720"/>
          <w:docGrid w:linePitch="360"/>
        </w:sectPr>
      </w:pPr>
      <w:bookmarkStart w:id="514" w:name="_Toc202451673"/>
      <w:r>
        <w:rPr>
          <w:rFonts w:ascii="方正小标宋_GBK" w:eastAsia="方正小标宋_GBK"/>
          <w:color w:val="auto"/>
          <w:lang w:eastAsia="zh-CN"/>
        </w:rPr>
        <w:lastRenderedPageBreak/>
        <w:t>第六章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投标文件格式</w:t>
      </w:r>
      <w:bookmarkEnd w:id="514"/>
    </w:p>
    <w:p w14:paraId="03EE659E" w14:textId="77777777" w:rsidR="00FA286B" w:rsidRDefault="00000000">
      <w:pPr>
        <w:pStyle w:val="Bodytext20"/>
        <w:tabs>
          <w:tab w:val="left" w:pos="4170"/>
          <w:tab w:val="left" w:pos="7174"/>
        </w:tabs>
        <w:spacing w:after="500"/>
        <w:rPr>
          <w:rFonts w:hint="eastAsia"/>
          <w:color w:val="auto"/>
          <w:lang w:eastAsia="zh-CN"/>
        </w:rPr>
      </w:pPr>
      <w:r>
        <w:rPr>
          <w:color w:val="auto"/>
          <w:u w:val="single"/>
          <w:lang w:eastAsia="zh-CN"/>
        </w:rPr>
        <w:lastRenderedPageBreak/>
        <w:t xml:space="preserve">            </w:t>
      </w:r>
      <w:r>
        <w:rPr>
          <w:color w:val="auto"/>
          <w:lang w:eastAsia="zh-CN"/>
        </w:rPr>
        <w:t>（项目名称）设备采购招标项目</w:t>
      </w:r>
    </w:p>
    <w:p w14:paraId="6BBD128C" w14:textId="77777777" w:rsidR="00FA286B" w:rsidRDefault="00000000">
      <w:pPr>
        <w:pStyle w:val="Heading110"/>
        <w:keepNext/>
        <w:keepLines/>
        <w:spacing w:after="7020"/>
        <w:rPr>
          <w:rFonts w:hint="eastAsia"/>
          <w:color w:val="auto"/>
          <w:sz w:val="42"/>
          <w:szCs w:val="42"/>
          <w:lang w:eastAsia="zh-CN"/>
        </w:rPr>
      </w:pPr>
      <w:bookmarkStart w:id="515" w:name="bookmark752"/>
      <w:bookmarkStart w:id="516" w:name="bookmark753"/>
      <w:bookmarkStart w:id="517" w:name="bookmark754"/>
      <w:bookmarkStart w:id="518" w:name="_Toc202451674"/>
      <w:r>
        <w:rPr>
          <w:color w:val="auto"/>
          <w:sz w:val="42"/>
          <w:szCs w:val="42"/>
          <w:lang w:eastAsia="zh-CN"/>
        </w:rPr>
        <w:t>投标文件</w:t>
      </w:r>
      <w:bookmarkEnd w:id="515"/>
      <w:bookmarkEnd w:id="516"/>
      <w:bookmarkEnd w:id="517"/>
      <w:bookmarkEnd w:id="518"/>
    </w:p>
    <w:p w14:paraId="4F7D6EE2" w14:textId="77777777" w:rsidR="00FA286B" w:rsidRDefault="00000000">
      <w:pPr>
        <w:pStyle w:val="Bodytext20"/>
        <w:spacing w:after="220"/>
        <w:rPr>
          <w:rFonts w:hint="eastAsia"/>
          <w:color w:val="auto"/>
          <w:lang w:eastAsia="zh-CN"/>
        </w:rPr>
      </w:pPr>
      <w:r>
        <w:rPr>
          <w:color w:val="auto"/>
          <w:lang w:eastAsia="zh-CN"/>
        </w:rPr>
        <w:t>投标人：</w:t>
      </w:r>
      <w:r>
        <w:rPr>
          <w:rFonts w:eastAsia="PMingLiU"/>
          <w:color w:val="auto"/>
          <w:u w:val="single"/>
          <w:lang w:eastAsia="zh-CN"/>
        </w:rPr>
        <w:t xml:space="preserve">                                  </w:t>
      </w:r>
      <w:r>
        <w:rPr>
          <w:color w:val="auto"/>
          <w:lang w:eastAsia="zh-CN"/>
        </w:rPr>
        <w:t>（盖单位章）</w:t>
      </w:r>
    </w:p>
    <w:p w14:paraId="1A13AED8" w14:textId="77777777" w:rsidR="00FA286B" w:rsidRDefault="00000000">
      <w:pPr>
        <w:pStyle w:val="Bodytext20"/>
        <w:spacing w:after="0"/>
        <w:rPr>
          <w:rFonts w:hint="eastAsia"/>
          <w:color w:val="auto"/>
          <w:lang w:eastAsia="zh-CN"/>
        </w:rPr>
      </w:pPr>
      <w:r>
        <w:rPr>
          <w:color w:val="auto"/>
          <w:lang w:eastAsia="zh-CN"/>
        </w:rPr>
        <w:t>法定代表人（单位负责人）或其委托代理人：</w:t>
      </w:r>
      <w:r>
        <w:rPr>
          <w:rFonts w:eastAsia="PMingLiU"/>
          <w:color w:val="auto"/>
          <w:u w:val="single"/>
          <w:lang w:eastAsia="zh-CN"/>
        </w:rPr>
        <w:t xml:space="preserve">      </w:t>
      </w:r>
      <w:r>
        <w:rPr>
          <w:color w:val="auto"/>
          <w:lang w:eastAsia="zh-CN"/>
        </w:rPr>
        <w:t>（签字）</w:t>
      </w:r>
    </w:p>
    <w:p w14:paraId="002746AD" w14:textId="77777777" w:rsidR="00FA286B" w:rsidRDefault="00FA286B">
      <w:pPr>
        <w:pStyle w:val="Bodytext20"/>
        <w:tabs>
          <w:tab w:val="left" w:pos="5573"/>
        </w:tabs>
        <w:spacing w:line="533" w:lineRule="exact"/>
        <w:rPr>
          <w:rFonts w:hint="eastAsia"/>
          <w:color w:val="auto"/>
          <w:lang w:eastAsia="zh-CN"/>
        </w:rPr>
      </w:pPr>
    </w:p>
    <w:p w14:paraId="7DCF02C8" w14:textId="77777777" w:rsidR="00FA286B" w:rsidRDefault="00000000">
      <w:pPr>
        <w:pStyle w:val="Bodytext20"/>
        <w:tabs>
          <w:tab w:val="left" w:pos="715"/>
          <w:tab w:val="left" w:pos="1699"/>
          <w:tab w:val="left" w:pos="2688"/>
        </w:tabs>
        <w:spacing w:after="500" w:line="533" w:lineRule="exact"/>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p>
    <w:p w14:paraId="09AAABBF" w14:textId="77777777" w:rsidR="00FA286B" w:rsidRDefault="00000000">
      <w:pPr>
        <w:pStyle w:val="Heading310"/>
        <w:keepNext/>
        <w:keepLines/>
        <w:spacing w:after="1300"/>
        <w:rPr>
          <w:rFonts w:hint="eastAsia"/>
          <w:color w:val="auto"/>
          <w:lang w:eastAsia="zh-CN"/>
        </w:rPr>
      </w:pPr>
      <w:bookmarkStart w:id="519" w:name="bookmark755"/>
      <w:bookmarkStart w:id="520" w:name="bookmark757"/>
      <w:bookmarkStart w:id="521" w:name="_Toc202451675"/>
      <w:r>
        <w:rPr>
          <w:color w:val="auto"/>
          <w:lang w:eastAsia="zh-CN"/>
        </w:rPr>
        <w:lastRenderedPageBreak/>
        <w:t>目录</w:t>
      </w:r>
      <w:bookmarkEnd w:id="519"/>
      <w:bookmarkEnd w:id="520"/>
      <w:bookmarkEnd w:id="521"/>
    </w:p>
    <w:p w14:paraId="738B6E43" w14:textId="77777777" w:rsidR="00FA286B" w:rsidRDefault="00000000">
      <w:pPr>
        <w:pStyle w:val="Bodytext10"/>
        <w:tabs>
          <w:tab w:val="left" w:pos="459"/>
        </w:tabs>
        <w:spacing w:after="280" w:line="240" w:lineRule="auto"/>
        <w:ind w:firstLine="0"/>
        <w:rPr>
          <w:rFonts w:hint="eastAsia"/>
          <w:color w:val="auto"/>
          <w:lang w:eastAsia="zh-CN"/>
        </w:rPr>
      </w:pPr>
      <w:bookmarkStart w:id="522" w:name="bookmark758"/>
      <w:r>
        <w:rPr>
          <w:color w:val="auto"/>
          <w:lang w:eastAsia="zh-CN"/>
        </w:rPr>
        <w:t>一</w:t>
      </w:r>
      <w:bookmarkEnd w:id="522"/>
      <w:r>
        <w:rPr>
          <w:color w:val="auto"/>
          <w:lang w:eastAsia="zh-CN"/>
        </w:rPr>
        <w:t>、投标函</w:t>
      </w:r>
    </w:p>
    <w:p w14:paraId="4712032A" w14:textId="77777777" w:rsidR="00FA286B" w:rsidRDefault="00000000">
      <w:pPr>
        <w:pStyle w:val="Bodytext10"/>
        <w:spacing w:after="280" w:line="240" w:lineRule="auto"/>
        <w:ind w:firstLine="0"/>
        <w:rPr>
          <w:rFonts w:hint="eastAsia"/>
          <w:color w:val="auto"/>
          <w:lang w:eastAsia="zh-CN"/>
        </w:rPr>
      </w:pPr>
      <w:bookmarkStart w:id="523" w:name="bookmark759"/>
      <w:r>
        <w:rPr>
          <w:color w:val="auto"/>
          <w:lang w:eastAsia="zh-CN"/>
        </w:rPr>
        <w:t>二</w:t>
      </w:r>
      <w:bookmarkEnd w:id="523"/>
      <w:r>
        <w:rPr>
          <w:color w:val="auto"/>
          <w:lang w:eastAsia="zh-CN"/>
        </w:rPr>
        <w:t>、法定代表人（单位负责人）身份证明（适用于无委托代理人的情况）</w:t>
      </w:r>
    </w:p>
    <w:p w14:paraId="191041CB" w14:textId="77777777" w:rsidR="00FA286B" w:rsidRDefault="00000000">
      <w:pPr>
        <w:pStyle w:val="Bodytext10"/>
        <w:spacing w:after="280" w:line="240" w:lineRule="auto"/>
        <w:ind w:firstLine="0"/>
        <w:rPr>
          <w:rFonts w:hint="eastAsia"/>
          <w:color w:val="auto"/>
          <w:lang w:eastAsia="zh-CN"/>
        </w:rPr>
      </w:pPr>
      <w:bookmarkStart w:id="524" w:name="bookmark760"/>
      <w:r>
        <w:rPr>
          <w:color w:val="auto"/>
          <w:lang w:eastAsia="zh-CN"/>
        </w:rPr>
        <w:t>二</w:t>
      </w:r>
      <w:bookmarkEnd w:id="524"/>
      <w:r>
        <w:rPr>
          <w:color w:val="auto"/>
          <w:lang w:eastAsia="zh-CN"/>
        </w:rPr>
        <w:t>、授权委托书（适用于有委托代理人的情况）</w:t>
      </w:r>
    </w:p>
    <w:p w14:paraId="1FB8D2ED" w14:textId="77777777" w:rsidR="00FA286B" w:rsidRDefault="00000000">
      <w:pPr>
        <w:pStyle w:val="Bodytext10"/>
        <w:spacing w:after="280" w:line="240" w:lineRule="auto"/>
        <w:ind w:firstLine="0"/>
        <w:rPr>
          <w:rFonts w:hint="eastAsia"/>
          <w:color w:val="auto"/>
          <w:lang w:eastAsia="zh-CN"/>
        </w:rPr>
      </w:pPr>
      <w:bookmarkStart w:id="525" w:name="bookmark761"/>
      <w:r>
        <w:rPr>
          <w:color w:val="auto"/>
          <w:lang w:eastAsia="zh-CN"/>
        </w:rPr>
        <w:t>三</w:t>
      </w:r>
      <w:bookmarkEnd w:id="525"/>
      <w:r>
        <w:rPr>
          <w:color w:val="auto"/>
          <w:lang w:eastAsia="zh-CN"/>
        </w:rPr>
        <w:t>、联合体协议书</w:t>
      </w:r>
    </w:p>
    <w:p w14:paraId="1080A132" w14:textId="77777777" w:rsidR="00FA286B" w:rsidRDefault="00000000">
      <w:pPr>
        <w:pStyle w:val="Bodytext10"/>
        <w:spacing w:after="280" w:line="240" w:lineRule="auto"/>
        <w:ind w:firstLine="0"/>
        <w:rPr>
          <w:rFonts w:hint="eastAsia"/>
          <w:color w:val="auto"/>
          <w:lang w:eastAsia="zh-CN"/>
        </w:rPr>
      </w:pPr>
      <w:bookmarkStart w:id="526" w:name="bookmark762"/>
      <w:r>
        <w:rPr>
          <w:color w:val="auto"/>
          <w:lang w:eastAsia="zh-CN"/>
        </w:rPr>
        <w:t>四</w:t>
      </w:r>
      <w:bookmarkEnd w:id="526"/>
      <w:r>
        <w:rPr>
          <w:color w:val="auto"/>
          <w:lang w:eastAsia="zh-CN"/>
        </w:rPr>
        <w:t>、投标保证金</w:t>
      </w:r>
    </w:p>
    <w:p w14:paraId="31B4BF80" w14:textId="77777777" w:rsidR="00FA286B" w:rsidRDefault="00000000">
      <w:pPr>
        <w:pStyle w:val="Bodytext10"/>
        <w:spacing w:after="280" w:line="240" w:lineRule="auto"/>
        <w:ind w:firstLine="0"/>
        <w:rPr>
          <w:rFonts w:hint="eastAsia"/>
          <w:color w:val="auto"/>
          <w:lang w:eastAsia="zh-CN"/>
        </w:rPr>
      </w:pPr>
      <w:bookmarkStart w:id="527" w:name="bookmark763"/>
      <w:r>
        <w:rPr>
          <w:color w:val="auto"/>
          <w:lang w:eastAsia="zh-CN"/>
        </w:rPr>
        <w:t>五</w:t>
      </w:r>
      <w:bookmarkEnd w:id="527"/>
      <w:r>
        <w:rPr>
          <w:color w:val="auto"/>
          <w:lang w:eastAsia="zh-CN"/>
        </w:rPr>
        <w:t>、商务和技术偏差表</w:t>
      </w:r>
    </w:p>
    <w:p w14:paraId="7E235E26" w14:textId="77777777" w:rsidR="00FA286B" w:rsidRDefault="00000000">
      <w:pPr>
        <w:pStyle w:val="Bodytext10"/>
        <w:spacing w:after="280" w:line="240" w:lineRule="auto"/>
        <w:ind w:firstLine="0"/>
        <w:rPr>
          <w:rFonts w:hint="eastAsia"/>
          <w:color w:val="auto"/>
          <w:lang w:eastAsia="zh-CN"/>
        </w:rPr>
      </w:pPr>
      <w:bookmarkStart w:id="528" w:name="bookmark764"/>
      <w:r>
        <w:rPr>
          <w:color w:val="auto"/>
          <w:lang w:eastAsia="zh-CN"/>
        </w:rPr>
        <w:t>六</w:t>
      </w:r>
      <w:bookmarkEnd w:id="528"/>
      <w:r>
        <w:rPr>
          <w:color w:val="auto"/>
          <w:lang w:eastAsia="zh-CN"/>
        </w:rPr>
        <w:t>、分项报价表</w:t>
      </w:r>
    </w:p>
    <w:p w14:paraId="2DDFD10A" w14:textId="77777777" w:rsidR="00FA286B" w:rsidRDefault="00000000">
      <w:pPr>
        <w:pStyle w:val="Bodytext10"/>
        <w:spacing w:after="280" w:line="240" w:lineRule="auto"/>
        <w:ind w:firstLine="0"/>
        <w:rPr>
          <w:rFonts w:hint="eastAsia"/>
          <w:color w:val="auto"/>
          <w:lang w:eastAsia="zh-CN"/>
        </w:rPr>
      </w:pPr>
      <w:bookmarkStart w:id="529" w:name="bookmark765"/>
      <w:r>
        <w:rPr>
          <w:color w:val="auto"/>
          <w:lang w:eastAsia="zh-CN"/>
        </w:rPr>
        <w:t>七</w:t>
      </w:r>
      <w:bookmarkEnd w:id="529"/>
      <w:r>
        <w:rPr>
          <w:color w:val="auto"/>
          <w:lang w:eastAsia="zh-CN"/>
        </w:rPr>
        <w:t>、资格审查资料</w:t>
      </w:r>
    </w:p>
    <w:p w14:paraId="7E634292" w14:textId="77777777" w:rsidR="00FA286B" w:rsidRDefault="00000000">
      <w:pPr>
        <w:pStyle w:val="Bodytext10"/>
        <w:spacing w:after="280" w:line="240" w:lineRule="auto"/>
        <w:ind w:firstLine="0"/>
        <w:rPr>
          <w:rFonts w:hint="eastAsia"/>
          <w:color w:val="auto"/>
          <w:lang w:eastAsia="zh-CN"/>
        </w:rPr>
      </w:pPr>
      <w:bookmarkStart w:id="530" w:name="bookmark766"/>
      <w:r>
        <w:rPr>
          <w:color w:val="auto"/>
          <w:lang w:eastAsia="zh-CN"/>
        </w:rPr>
        <w:t>八</w:t>
      </w:r>
      <w:bookmarkEnd w:id="530"/>
      <w:r>
        <w:rPr>
          <w:color w:val="auto"/>
          <w:lang w:eastAsia="zh-CN"/>
        </w:rPr>
        <w:t>、投标设备技术性能指标的详细描述</w:t>
      </w:r>
    </w:p>
    <w:p w14:paraId="40FDE85B" w14:textId="77777777" w:rsidR="00FA286B" w:rsidRDefault="00000000">
      <w:pPr>
        <w:pStyle w:val="Bodytext10"/>
        <w:spacing w:after="280" w:line="240" w:lineRule="auto"/>
        <w:ind w:firstLine="0"/>
        <w:rPr>
          <w:rFonts w:hint="eastAsia"/>
          <w:color w:val="auto"/>
          <w:lang w:eastAsia="zh-CN"/>
        </w:rPr>
      </w:pPr>
      <w:bookmarkStart w:id="531" w:name="bookmark767"/>
      <w:r>
        <w:rPr>
          <w:color w:val="auto"/>
          <w:lang w:eastAsia="zh-CN"/>
        </w:rPr>
        <w:t>九</w:t>
      </w:r>
      <w:bookmarkEnd w:id="531"/>
      <w:r>
        <w:rPr>
          <w:color w:val="auto"/>
          <w:lang w:eastAsia="zh-CN"/>
        </w:rPr>
        <w:t>、技术支持资料</w:t>
      </w:r>
    </w:p>
    <w:p w14:paraId="67C7B4B6" w14:textId="77777777" w:rsidR="00FA286B" w:rsidRDefault="00000000">
      <w:pPr>
        <w:pStyle w:val="Bodytext10"/>
        <w:spacing w:after="280" w:line="240" w:lineRule="auto"/>
        <w:ind w:firstLine="0"/>
        <w:rPr>
          <w:rFonts w:hint="eastAsia"/>
          <w:color w:val="auto"/>
          <w:lang w:eastAsia="zh-CN"/>
        </w:rPr>
      </w:pPr>
      <w:r>
        <w:rPr>
          <w:color w:val="auto"/>
          <w:lang w:eastAsia="zh-CN"/>
        </w:rPr>
        <w:t>十、技术服务和质保期服务计划</w:t>
      </w:r>
    </w:p>
    <w:p w14:paraId="736C9928" w14:textId="77777777" w:rsidR="00FA286B" w:rsidRDefault="00000000">
      <w:pPr>
        <w:pStyle w:val="Bodytext10"/>
        <w:spacing w:after="280" w:line="240" w:lineRule="auto"/>
        <w:ind w:firstLine="0"/>
        <w:rPr>
          <w:rFonts w:hint="eastAsia"/>
          <w:color w:val="auto"/>
          <w:lang w:eastAsia="zh-CN"/>
        </w:rPr>
        <w:sectPr w:rsidR="00FA286B">
          <w:pgSz w:w="11900" w:h="16840"/>
          <w:pgMar w:top="2121" w:right="1707" w:bottom="2155" w:left="1718" w:header="1417" w:footer="850" w:gutter="0"/>
          <w:cols w:space="720"/>
          <w:docGrid w:linePitch="360"/>
        </w:sectPr>
      </w:pPr>
      <w:r>
        <w:rPr>
          <w:color w:val="auto"/>
          <w:lang w:eastAsia="zh-CN"/>
        </w:rPr>
        <w:t>十一、其他资料</w:t>
      </w:r>
    </w:p>
    <w:p w14:paraId="283C9B14" w14:textId="77777777" w:rsidR="00FA286B" w:rsidRDefault="00000000">
      <w:pPr>
        <w:pStyle w:val="2"/>
        <w:jc w:val="center"/>
        <w:rPr>
          <w:color w:val="auto"/>
          <w:lang w:eastAsia="zh-CN"/>
        </w:rPr>
      </w:pPr>
      <w:bookmarkStart w:id="532" w:name="bookmark768"/>
      <w:bookmarkStart w:id="533" w:name="bookmark770"/>
      <w:bookmarkStart w:id="534" w:name="_Toc202451676"/>
      <w:r>
        <w:rPr>
          <w:color w:val="auto"/>
          <w:lang w:eastAsia="zh-CN"/>
        </w:rPr>
        <w:lastRenderedPageBreak/>
        <w:t>—</w:t>
      </w:r>
      <w:r>
        <w:rPr>
          <w:color w:val="auto"/>
          <w:lang w:val="zh-CN" w:eastAsia="zh-CN" w:bidi="zh-CN"/>
        </w:rPr>
        <w:t>、</w:t>
      </w:r>
      <w:r>
        <w:rPr>
          <w:color w:val="auto"/>
          <w:lang w:eastAsia="zh-CN"/>
        </w:rPr>
        <w:t>投标函</w:t>
      </w:r>
      <w:bookmarkEnd w:id="532"/>
      <w:bookmarkEnd w:id="533"/>
      <w:bookmarkEnd w:id="534"/>
    </w:p>
    <w:p w14:paraId="3816185F" w14:textId="77777777" w:rsidR="00FA286B" w:rsidRDefault="00000000">
      <w:pPr>
        <w:pStyle w:val="Bodytext10"/>
        <w:tabs>
          <w:tab w:val="left" w:pos="1838"/>
        </w:tabs>
        <w:spacing w:line="300" w:lineRule="exact"/>
        <w:ind w:firstLine="42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42B1C0A4"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5" w:name="bookmark771"/>
      <w:bookmarkEnd w:id="535"/>
      <w:r>
        <w:rPr>
          <w:rFonts w:ascii="Times New Roman" w:hAnsi="Times New Roman" w:cs="Times New Roman"/>
          <w:color w:val="auto"/>
          <w:lang w:eastAsia="zh-CN"/>
        </w:rPr>
        <w:t>1.</w:t>
      </w:r>
      <w:r>
        <w:rPr>
          <w:rFonts w:ascii="Times New Roman" w:hAnsi="Times New Roman" w:cs="Times New Roman"/>
          <w:color w:val="auto"/>
          <w:lang w:eastAsia="zh-CN"/>
        </w:rPr>
        <w:t>我方已仔细研究了</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（项目名称）设备釆购招标项目招标文件的全部内容，愿意以人民币（大写）</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w:t>
      </w:r>
      <w:r>
        <w:rPr>
          <w:rFonts w:ascii="Times New Roman" w:hAnsi="Times New Roman" w:cs="Times New Roman"/>
          <w:color w:val="auto"/>
          <w:lang w:eastAsia="zh-CN"/>
        </w:rPr>
        <w:t>¥</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）的投标总报价（其中，增</w:t>
      </w:r>
      <w:r>
        <w:rPr>
          <w:rFonts w:ascii="Times New Roman" w:hAnsi="Times New Roman" w:cs="Times New Roman"/>
          <w:color w:val="auto"/>
          <w:lang w:eastAsia="zh-CN"/>
        </w:rPr>
        <w:t xml:space="preserve"> </w:t>
      </w:r>
      <w:r>
        <w:rPr>
          <w:rFonts w:ascii="Times New Roman" w:hAnsi="Times New Roman" w:cs="Times New Roman"/>
          <w:color w:val="auto"/>
          <w:lang w:eastAsia="zh-CN"/>
        </w:rPr>
        <w:t>值税税率为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）提供</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（设备名称及技术服务和质保期服务），并按合同约定履行义务。</w:t>
      </w:r>
    </w:p>
    <w:p w14:paraId="38381C09"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6" w:name="bookmark772"/>
      <w:bookmarkEnd w:id="536"/>
      <w:r>
        <w:rPr>
          <w:rFonts w:ascii="Times New Roman" w:hAnsi="Times New Roman" w:cs="Times New Roman"/>
          <w:color w:val="auto"/>
          <w:lang w:eastAsia="zh-CN"/>
        </w:rPr>
        <w:t>2.</w:t>
      </w:r>
      <w:r>
        <w:rPr>
          <w:rFonts w:ascii="Times New Roman" w:hAnsi="Times New Roman" w:cs="Times New Roman"/>
          <w:color w:val="auto"/>
          <w:lang w:eastAsia="zh-CN"/>
        </w:rPr>
        <w:t>我方的投标文件包括下列内容：</w:t>
      </w:r>
    </w:p>
    <w:p w14:paraId="5B98518C"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7" w:name="bookmark773"/>
      <w:r>
        <w:rPr>
          <w:rFonts w:ascii="Times New Roman" w:hAnsi="Times New Roman" w:cs="Times New Roman"/>
          <w:color w:val="auto"/>
          <w:lang w:eastAsia="zh-CN"/>
        </w:rPr>
        <w:t>（</w:t>
      </w:r>
      <w:bookmarkEnd w:id="537"/>
      <w:r>
        <w:rPr>
          <w:rFonts w:ascii="Times New Roman" w:hAnsi="Times New Roman" w:cs="Times New Roman"/>
          <w:color w:val="auto"/>
          <w:lang w:eastAsia="zh-CN"/>
        </w:rPr>
        <w:t>1</w:t>
      </w:r>
      <w:r>
        <w:rPr>
          <w:rFonts w:ascii="Times New Roman" w:hAnsi="Times New Roman" w:cs="Times New Roman"/>
          <w:color w:val="auto"/>
          <w:lang w:eastAsia="zh-CN"/>
        </w:rPr>
        <w:t>）投标函；</w:t>
      </w:r>
    </w:p>
    <w:p w14:paraId="7D7D3E40"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8" w:name="bookmark774"/>
      <w:r>
        <w:rPr>
          <w:rFonts w:ascii="Times New Roman" w:hAnsi="Times New Roman" w:cs="Times New Roman"/>
          <w:color w:val="auto"/>
          <w:lang w:eastAsia="zh-CN"/>
        </w:rPr>
        <w:t>（</w:t>
      </w:r>
      <w:bookmarkEnd w:id="538"/>
      <w:r>
        <w:rPr>
          <w:rFonts w:ascii="Times New Roman" w:hAnsi="Times New Roman" w:cs="Times New Roman"/>
          <w:color w:val="auto"/>
          <w:lang w:eastAsia="zh-CN"/>
        </w:rPr>
        <w:t>2</w:t>
      </w:r>
      <w:r>
        <w:rPr>
          <w:rFonts w:ascii="Times New Roman" w:hAnsi="Times New Roman" w:cs="Times New Roman"/>
          <w:color w:val="auto"/>
          <w:lang w:eastAsia="zh-CN"/>
        </w:rPr>
        <w:t>）法定代表人（单位负责人）身份证明或授权委托书；</w:t>
      </w:r>
    </w:p>
    <w:p w14:paraId="48CA07A6"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9" w:name="bookmark775"/>
      <w:r>
        <w:rPr>
          <w:rFonts w:ascii="Times New Roman" w:hAnsi="Times New Roman" w:cs="Times New Roman"/>
          <w:color w:val="auto"/>
          <w:lang w:eastAsia="zh-CN"/>
        </w:rPr>
        <w:t>（</w:t>
      </w:r>
      <w:bookmarkEnd w:id="539"/>
      <w:r>
        <w:rPr>
          <w:rFonts w:ascii="Times New Roman" w:hAnsi="Times New Roman" w:cs="Times New Roman"/>
          <w:color w:val="auto"/>
          <w:lang w:eastAsia="zh-CN"/>
        </w:rPr>
        <w:t>3</w:t>
      </w:r>
      <w:r>
        <w:rPr>
          <w:rFonts w:ascii="Times New Roman" w:hAnsi="Times New Roman" w:cs="Times New Roman"/>
          <w:color w:val="auto"/>
          <w:lang w:eastAsia="zh-CN"/>
        </w:rPr>
        <w:t>）联合体协议书（如有）；</w:t>
      </w:r>
    </w:p>
    <w:p w14:paraId="09944273"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0" w:name="bookmark776"/>
      <w:r>
        <w:rPr>
          <w:rFonts w:ascii="Times New Roman" w:hAnsi="Times New Roman" w:cs="Times New Roman"/>
          <w:color w:val="auto"/>
          <w:lang w:eastAsia="zh-CN"/>
        </w:rPr>
        <w:t>（</w:t>
      </w:r>
      <w:bookmarkEnd w:id="540"/>
      <w:r>
        <w:rPr>
          <w:rFonts w:ascii="Times New Roman" w:hAnsi="Times New Roman" w:cs="Times New Roman"/>
          <w:color w:val="auto"/>
          <w:lang w:eastAsia="zh-CN"/>
        </w:rPr>
        <w:t>4</w:t>
      </w:r>
      <w:r>
        <w:rPr>
          <w:rFonts w:ascii="Times New Roman" w:hAnsi="Times New Roman" w:cs="Times New Roman"/>
          <w:color w:val="auto"/>
          <w:lang w:eastAsia="zh-CN"/>
        </w:rPr>
        <w:t>）投标保证金（如有）；</w:t>
      </w:r>
    </w:p>
    <w:p w14:paraId="17C5F2C6"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1" w:name="bookmark777"/>
      <w:r>
        <w:rPr>
          <w:rFonts w:ascii="Times New Roman" w:hAnsi="Times New Roman" w:cs="Times New Roman"/>
          <w:color w:val="auto"/>
          <w:lang w:eastAsia="zh-CN"/>
        </w:rPr>
        <w:t>（</w:t>
      </w:r>
      <w:bookmarkEnd w:id="541"/>
      <w:r>
        <w:rPr>
          <w:rFonts w:ascii="Times New Roman" w:hAnsi="Times New Roman" w:cs="Times New Roman"/>
          <w:color w:val="auto"/>
          <w:lang w:eastAsia="zh-CN"/>
        </w:rPr>
        <w:t>5</w:t>
      </w:r>
      <w:r>
        <w:rPr>
          <w:rFonts w:ascii="Times New Roman" w:hAnsi="Times New Roman" w:cs="Times New Roman"/>
          <w:color w:val="auto"/>
          <w:lang w:eastAsia="zh-CN"/>
        </w:rPr>
        <w:t>）商务和技术偏差表；</w:t>
      </w:r>
    </w:p>
    <w:p w14:paraId="1FFF43DD"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2" w:name="bookmark778"/>
      <w:r>
        <w:rPr>
          <w:rFonts w:ascii="Times New Roman" w:hAnsi="Times New Roman" w:cs="Times New Roman"/>
          <w:color w:val="auto"/>
          <w:lang w:eastAsia="zh-CN"/>
        </w:rPr>
        <w:t>（</w:t>
      </w:r>
      <w:bookmarkEnd w:id="542"/>
      <w:r>
        <w:rPr>
          <w:rFonts w:ascii="Times New Roman" w:hAnsi="Times New Roman" w:cs="Times New Roman"/>
          <w:color w:val="auto"/>
          <w:lang w:eastAsia="zh-CN"/>
        </w:rPr>
        <w:t>6</w:t>
      </w:r>
      <w:r>
        <w:rPr>
          <w:rFonts w:ascii="Times New Roman" w:hAnsi="Times New Roman" w:cs="Times New Roman"/>
          <w:color w:val="auto"/>
          <w:lang w:eastAsia="zh-CN"/>
        </w:rPr>
        <w:t>）分项报价表；</w:t>
      </w:r>
    </w:p>
    <w:p w14:paraId="1EDB3607"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3" w:name="bookmark779"/>
      <w:r>
        <w:rPr>
          <w:rFonts w:ascii="Times New Roman" w:hAnsi="Times New Roman" w:cs="Times New Roman"/>
          <w:color w:val="auto"/>
          <w:lang w:eastAsia="zh-CN"/>
        </w:rPr>
        <w:t>（</w:t>
      </w:r>
      <w:bookmarkEnd w:id="543"/>
      <w:r>
        <w:rPr>
          <w:rFonts w:ascii="Times New Roman" w:hAnsi="Times New Roman" w:cs="Times New Roman"/>
          <w:color w:val="auto"/>
          <w:lang w:eastAsia="zh-CN"/>
        </w:rPr>
        <w:t>7</w:t>
      </w:r>
      <w:r>
        <w:rPr>
          <w:rFonts w:ascii="Times New Roman" w:hAnsi="Times New Roman" w:cs="Times New Roman"/>
          <w:color w:val="auto"/>
          <w:lang w:eastAsia="zh-CN"/>
        </w:rPr>
        <w:t>）资格审查资料；</w:t>
      </w:r>
    </w:p>
    <w:p w14:paraId="5AB45B9F"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4" w:name="bookmark780"/>
      <w:r>
        <w:rPr>
          <w:rFonts w:ascii="Times New Roman" w:hAnsi="Times New Roman" w:cs="Times New Roman"/>
          <w:color w:val="auto"/>
          <w:lang w:eastAsia="zh-CN"/>
        </w:rPr>
        <w:t>（</w:t>
      </w:r>
      <w:bookmarkEnd w:id="544"/>
      <w:r>
        <w:rPr>
          <w:rFonts w:ascii="Times New Roman" w:hAnsi="Times New Roman" w:cs="Times New Roman"/>
          <w:color w:val="auto"/>
          <w:lang w:eastAsia="zh-CN"/>
        </w:rPr>
        <w:t>8</w:t>
      </w:r>
      <w:r>
        <w:rPr>
          <w:rFonts w:ascii="Times New Roman" w:hAnsi="Times New Roman" w:cs="Times New Roman"/>
          <w:color w:val="auto"/>
          <w:lang w:eastAsia="zh-CN"/>
        </w:rPr>
        <w:t>）投标设备技术性能指标的详细描述；</w:t>
      </w:r>
    </w:p>
    <w:p w14:paraId="542BBBA0"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5" w:name="bookmark781"/>
      <w:r>
        <w:rPr>
          <w:rFonts w:ascii="Times New Roman" w:hAnsi="Times New Roman" w:cs="Times New Roman"/>
          <w:color w:val="auto"/>
          <w:lang w:eastAsia="zh-CN"/>
        </w:rPr>
        <w:t>（</w:t>
      </w:r>
      <w:bookmarkEnd w:id="545"/>
      <w:r>
        <w:rPr>
          <w:rFonts w:ascii="Times New Roman" w:hAnsi="Times New Roman" w:cs="Times New Roman"/>
          <w:color w:val="auto"/>
          <w:lang w:eastAsia="zh-CN"/>
        </w:rPr>
        <w:t>9</w:t>
      </w:r>
      <w:r>
        <w:rPr>
          <w:rFonts w:ascii="Times New Roman" w:hAnsi="Times New Roman" w:cs="Times New Roman"/>
          <w:color w:val="auto"/>
          <w:lang w:eastAsia="zh-CN"/>
        </w:rPr>
        <w:t>）技术支持资料；</w:t>
      </w:r>
    </w:p>
    <w:p w14:paraId="2CC9D34D"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6" w:name="bookmark782"/>
      <w:r>
        <w:rPr>
          <w:rFonts w:ascii="Times New Roman" w:hAnsi="Times New Roman" w:cs="Times New Roman"/>
          <w:color w:val="auto"/>
          <w:lang w:eastAsia="zh-CN"/>
        </w:rPr>
        <w:t>（</w:t>
      </w:r>
      <w:bookmarkEnd w:id="546"/>
      <w:r>
        <w:rPr>
          <w:rFonts w:ascii="Times New Roman" w:hAnsi="Times New Roman" w:cs="Times New Roman"/>
          <w:color w:val="auto"/>
          <w:lang w:eastAsia="zh-CN"/>
        </w:rPr>
        <w:t>10</w:t>
      </w:r>
      <w:r>
        <w:rPr>
          <w:rFonts w:ascii="Times New Roman" w:hAnsi="Times New Roman" w:cs="Times New Roman"/>
          <w:color w:val="auto"/>
          <w:lang w:eastAsia="zh-CN"/>
        </w:rPr>
        <w:t>）技术服务和质保期服务计划；</w:t>
      </w:r>
    </w:p>
    <w:p w14:paraId="55BBF335"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eastAsia="微软雅黑" w:hAnsi="Times New Roman" w:cs="Times New Roman"/>
          <w:color w:val="auto"/>
          <w:lang w:eastAsia="zh-CN"/>
        </w:rPr>
        <w:t>∙∙∙∙∙∙</w:t>
      </w:r>
    </w:p>
    <w:p w14:paraId="266E27F9"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hAnsi="Times New Roman" w:cs="Times New Roman"/>
          <w:color w:val="auto"/>
          <w:lang w:eastAsia="zh-CN"/>
        </w:rPr>
        <w:t>投标文件的上述组成部分如存在内容不一致的，以投标函为准。</w:t>
      </w:r>
    </w:p>
    <w:p w14:paraId="6B004EA0"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7" w:name="bookmark783"/>
      <w:bookmarkEnd w:id="547"/>
      <w:r>
        <w:rPr>
          <w:rFonts w:ascii="Times New Roman" w:hAnsi="Times New Roman" w:cs="Times New Roman"/>
          <w:color w:val="auto"/>
          <w:lang w:eastAsia="zh-CN"/>
        </w:rPr>
        <w:t>我方承诺除商务和技术偏差表列岀的偏差外，我方响应招标文件的全部要求。</w:t>
      </w:r>
    </w:p>
    <w:p w14:paraId="05D541CC"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8" w:name="bookmark784"/>
      <w:bookmarkEnd w:id="548"/>
      <w:r>
        <w:rPr>
          <w:rFonts w:ascii="Times New Roman" w:hAnsi="Times New Roman" w:cs="Times New Roman"/>
          <w:color w:val="auto"/>
          <w:lang w:eastAsia="zh-CN"/>
        </w:rPr>
        <w:t>我方承诺在招标文件规定的投标有效期内不撤销投标文件。</w:t>
      </w:r>
    </w:p>
    <w:p w14:paraId="6149D15A"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9" w:name="bookmark785"/>
      <w:bookmarkEnd w:id="549"/>
      <w:r>
        <w:rPr>
          <w:rFonts w:ascii="Times New Roman" w:hAnsi="Times New Roman" w:cs="Times New Roman"/>
          <w:color w:val="auto"/>
          <w:lang w:eastAsia="zh-CN"/>
        </w:rPr>
        <w:t>如我方中标，我方承诺：</w:t>
      </w:r>
    </w:p>
    <w:p w14:paraId="67F143E8" w14:textId="77777777" w:rsidR="00FA286B" w:rsidRDefault="00000000">
      <w:pPr>
        <w:pStyle w:val="Bodytext10"/>
        <w:tabs>
          <w:tab w:val="left" w:pos="767"/>
          <w:tab w:val="left" w:pos="2035"/>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0" w:name="bookmark786"/>
      <w:r>
        <w:rPr>
          <w:rFonts w:ascii="Times New Roman" w:hAnsi="Times New Roman" w:cs="Times New Roman"/>
          <w:color w:val="auto"/>
          <w:lang w:eastAsia="zh-CN"/>
        </w:rPr>
        <w:t>（</w:t>
      </w:r>
      <w:bookmarkEnd w:id="550"/>
      <w:r>
        <w:rPr>
          <w:rFonts w:ascii="Times New Roman" w:hAnsi="Times New Roman" w:cs="Times New Roman"/>
          <w:color w:val="auto"/>
          <w:lang w:eastAsia="zh-CN"/>
        </w:rPr>
        <w:t>1</w:t>
      </w:r>
      <w:r>
        <w:rPr>
          <w:rFonts w:ascii="Times New Roman" w:hAnsi="Times New Roman" w:cs="Times New Roman"/>
          <w:color w:val="auto"/>
          <w:lang w:eastAsia="zh-CN"/>
        </w:rPr>
        <w:t>）在收到中标通知书后，在中标通知书规定的期限内与你方签订合同；</w:t>
      </w:r>
    </w:p>
    <w:p w14:paraId="2DC70FCC"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1" w:name="bookmark787"/>
      <w:r>
        <w:rPr>
          <w:rFonts w:ascii="Times New Roman" w:hAnsi="Times New Roman" w:cs="Times New Roman"/>
          <w:color w:val="auto"/>
          <w:lang w:eastAsia="zh-CN"/>
        </w:rPr>
        <w:t>（</w:t>
      </w:r>
      <w:bookmarkEnd w:id="551"/>
      <w:r>
        <w:rPr>
          <w:rFonts w:ascii="Times New Roman" w:hAnsi="Times New Roman" w:cs="Times New Roman"/>
          <w:color w:val="auto"/>
          <w:lang w:eastAsia="zh-CN"/>
        </w:rPr>
        <w:t>2</w:t>
      </w:r>
      <w:r>
        <w:rPr>
          <w:rFonts w:ascii="Times New Roman" w:hAnsi="Times New Roman" w:cs="Times New Roman"/>
          <w:color w:val="auto"/>
          <w:lang w:eastAsia="zh-CN"/>
        </w:rPr>
        <w:t>）在签订合同时不向你方提出附加条件；</w:t>
      </w:r>
    </w:p>
    <w:p w14:paraId="48B5C9E5"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2" w:name="bookmark788"/>
      <w:r>
        <w:rPr>
          <w:rFonts w:ascii="Times New Roman" w:hAnsi="Times New Roman" w:cs="Times New Roman"/>
          <w:color w:val="auto"/>
          <w:lang w:eastAsia="zh-CN"/>
        </w:rPr>
        <w:t>（</w:t>
      </w:r>
      <w:bookmarkEnd w:id="552"/>
      <w:r>
        <w:rPr>
          <w:rFonts w:ascii="Times New Roman" w:hAnsi="Times New Roman" w:cs="Times New Roman"/>
          <w:color w:val="auto"/>
          <w:lang w:eastAsia="zh-CN"/>
        </w:rPr>
        <w:t>3</w:t>
      </w:r>
      <w:r>
        <w:rPr>
          <w:rFonts w:ascii="Times New Roman" w:hAnsi="Times New Roman" w:cs="Times New Roman"/>
          <w:color w:val="auto"/>
          <w:lang w:eastAsia="zh-CN"/>
        </w:rPr>
        <w:t>）按照招标文件要求提交履约保证金；</w:t>
      </w:r>
    </w:p>
    <w:p w14:paraId="010F264B"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3" w:name="bookmark789"/>
      <w:r>
        <w:rPr>
          <w:rFonts w:ascii="Times New Roman" w:hAnsi="Times New Roman" w:cs="Times New Roman"/>
          <w:color w:val="auto"/>
          <w:lang w:eastAsia="zh-CN"/>
        </w:rPr>
        <w:t>（</w:t>
      </w:r>
      <w:bookmarkEnd w:id="553"/>
      <w:r>
        <w:rPr>
          <w:rFonts w:ascii="Times New Roman" w:hAnsi="Times New Roman" w:cs="Times New Roman"/>
          <w:color w:val="auto"/>
          <w:lang w:eastAsia="zh-CN"/>
        </w:rPr>
        <w:t>4</w:t>
      </w:r>
      <w:r>
        <w:rPr>
          <w:rFonts w:ascii="Times New Roman" w:hAnsi="Times New Roman" w:cs="Times New Roman"/>
          <w:color w:val="auto"/>
          <w:lang w:eastAsia="zh-CN"/>
        </w:rPr>
        <w:t>）在合同约定的期限内完成合同规定的全部义务。</w:t>
      </w:r>
    </w:p>
    <w:p w14:paraId="3D3CC564" w14:textId="77777777" w:rsidR="00FA286B"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4" w:name="bookmark790"/>
      <w:bookmarkEnd w:id="554"/>
      <w:r>
        <w:rPr>
          <w:rFonts w:ascii="Times New Roman" w:eastAsia="PMingLiU" w:hAnsi="Times New Roman" w:cs="Times New Roman"/>
          <w:color w:val="auto"/>
          <w:lang w:eastAsia="zh-CN"/>
        </w:rPr>
        <w:t>6.</w:t>
      </w:r>
      <w:r>
        <w:rPr>
          <w:rFonts w:ascii="Times New Roman" w:hAnsi="Times New Roman" w:cs="Times New Roman"/>
          <w:color w:val="auto"/>
          <w:lang w:eastAsia="zh-CN"/>
        </w:rPr>
        <w:t>我方在此声明，所递交的投标文件及有关资料内容完整、真实和准确，且不存在第二章</w:t>
      </w:r>
      <w:r>
        <w:rPr>
          <w:rFonts w:ascii="Times New Roman" w:hAnsi="Times New Roman" w:cs="Times New Roman"/>
          <w:color w:val="auto"/>
          <w:lang w:eastAsia="zh-CN"/>
        </w:rPr>
        <w:t>“</w:t>
      </w:r>
      <w:r>
        <w:rPr>
          <w:rFonts w:ascii="Times New Roman" w:hAnsi="Times New Roman" w:cs="Times New Roman"/>
          <w:color w:val="auto"/>
          <w:lang w:eastAsia="zh-CN"/>
        </w:rPr>
        <w:t>投标人须知</w:t>
      </w:r>
      <w:r>
        <w:rPr>
          <w:rFonts w:ascii="Times New Roman" w:hAnsi="Times New Roman" w:cs="Times New Roman"/>
          <w:color w:val="auto"/>
          <w:lang w:eastAsia="zh-CN"/>
        </w:rPr>
        <w:t>”</w:t>
      </w:r>
      <w:r>
        <w:rPr>
          <w:rFonts w:ascii="Times New Roman" w:hAnsi="Times New Roman" w:cs="Times New Roman"/>
          <w:color w:val="auto"/>
          <w:lang w:eastAsia="zh-CN"/>
        </w:rPr>
        <w:t>第</w:t>
      </w:r>
      <w:r>
        <w:rPr>
          <w:rFonts w:ascii="Times New Roman" w:hAnsi="Times New Roman" w:cs="Times New Roman"/>
          <w:color w:val="auto"/>
          <w:lang w:eastAsia="zh-CN"/>
        </w:rPr>
        <w:t>1.4.3</w:t>
      </w:r>
      <w:r>
        <w:rPr>
          <w:rFonts w:ascii="Times New Roman" w:hAnsi="Times New Roman" w:cs="Times New Roman"/>
          <w:color w:val="auto"/>
          <w:lang w:eastAsia="zh-CN"/>
        </w:rPr>
        <w:t>项规定的任何一种情形。</w:t>
      </w:r>
    </w:p>
    <w:p w14:paraId="5F6D655E" w14:textId="77777777" w:rsidR="00FA286B" w:rsidRDefault="00000000">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bookmarkStart w:id="555" w:name="bookmark791"/>
      <w:bookmarkEnd w:id="555"/>
      <w:r>
        <w:rPr>
          <w:rFonts w:ascii="Times New Roman" w:eastAsiaTheme="minorEastAsia" w:hAnsi="Times New Roman" w:cs="Times New Roman" w:hint="eastAsia"/>
          <w:color w:val="auto"/>
          <w:lang w:eastAsia="zh-CN"/>
        </w:rPr>
        <w:t>7</w:t>
      </w:r>
      <w:r>
        <w:rPr>
          <w:rFonts w:ascii="Times New Roman" w:eastAsia="PMingLiU" w:hAnsi="Times New Roman" w:cs="Times New Roman"/>
          <w:color w:val="auto"/>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 xml:space="preserve"> </w:t>
      </w:r>
      <w:r>
        <w:rPr>
          <w:rFonts w:ascii="Times New Roman" w:hAnsi="Times New Roman" w:cs="Times New Roman"/>
          <w:color w:val="auto"/>
          <w:lang w:eastAsia="zh-CN"/>
        </w:rPr>
        <w:t>（其他补充说明）。</w:t>
      </w:r>
    </w:p>
    <w:p w14:paraId="02D6BCDD" w14:textId="77777777" w:rsidR="00FA286B" w:rsidRDefault="00FA286B">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p>
    <w:p w14:paraId="03182B7A" w14:textId="77777777" w:rsidR="00FA286B"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投标人：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（盖单位章）</w:t>
      </w:r>
      <w:r>
        <w:rPr>
          <w:rFonts w:ascii="Times New Roman" w:hAnsi="Times New Roman" w:cs="Times New Roman"/>
          <w:color w:val="auto"/>
          <w:lang w:eastAsia="zh-CN"/>
        </w:rPr>
        <w:t xml:space="preserve"> </w:t>
      </w:r>
    </w:p>
    <w:p w14:paraId="51489BD9" w14:textId="77777777" w:rsidR="00FA286B"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法定代表人（单位负责人）或其委托代理人：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（签字）</w:t>
      </w:r>
    </w:p>
    <w:p w14:paraId="698FAAF7" w14:textId="77777777" w:rsidR="00FA286B"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lang w:eastAsia="zh-CN"/>
        </w:rPr>
      </w:pPr>
      <w:r>
        <w:rPr>
          <w:rFonts w:ascii="Times New Roman" w:hAnsi="Times New Roman" w:cs="Times New Roman"/>
          <w:color w:val="auto"/>
          <w:lang w:eastAsia="zh-CN"/>
        </w:rPr>
        <w:t>地</w:t>
      </w:r>
      <w:r>
        <w:rPr>
          <w:rFonts w:ascii="Times New Roman" w:hAnsi="Times New Roman" w:cs="Times New Roman" w:hint="eastAsia"/>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479EC7CE" w14:textId="77777777" w:rsidR="00FA286B"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u w:val="single"/>
          <w:lang w:eastAsia="zh-CN"/>
        </w:rPr>
      </w:pPr>
      <w:r>
        <w:rPr>
          <w:rFonts w:ascii="Times New Roman" w:hAnsi="Times New Roman" w:cs="Times New Roman"/>
          <w:color w:val="auto"/>
          <w:lang w:eastAsia="zh-CN"/>
        </w:rPr>
        <w:t>网</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31641044" w14:textId="77777777" w:rsidR="00FA286B"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u w:val="single"/>
          <w:lang w:eastAsia="zh-CN"/>
        </w:rPr>
      </w:pPr>
      <w:r>
        <w:rPr>
          <w:rFonts w:ascii="Times New Roman" w:hAnsi="Times New Roman" w:cs="Times New Roman"/>
          <w:color w:val="auto"/>
          <w:lang w:eastAsia="zh-CN"/>
        </w:rPr>
        <w:t>电</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话：</w:t>
      </w:r>
      <w:r>
        <w:rPr>
          <w:rFonts w:ascii="Times New Roman" w:hAnsi="Times New Roman" w:cs="Times New Roman" w:hint="eastAsia"/>
          <w:color w:val="auto"/>
          <w:u w:val="single"/>
          <w:lang w:eastAsia="zh-CN"/>
        </w:rPr>
        <w:t xml:space="preserve"> </w:t>
      </w:r>
      <w:r>
        <w:rPr>
          <w:rFonts w:ascii="Times New Roman" w:eastAsiaTheme="minorEastAsia" w:hAnsi="Times New Roman" w:cs="Times New Roman" w:hint="eastAsia"/>
          <w:color w:val="auto"/>
          <w:u w:val="single"/>
          <w:lang w:eastAsia="zh-CN"/>
        </w:rPr>
        <w:t xml:space="preserve"> </w:t>
      </w:r>
      <w:r>
        <w:rPr>
          <w:rFonts w:ascii="Times New Roman" w:eastAsia="PMingLiU" w:hAnsi="Times New Roman" w:cs="Times New Roman"/>
          <w:color w:val="auto"/>
          <w:u w:val="single"/>
          <w:lang w:eastAsia="zh-CN"/>
        </w:rPr>
        <w:t xml:space="preserve">                                                                                               </w:t>
      </w:r>
    </w:p>
    <w:p w14:paraId="66D0BFCA" w14:textId="77777777" w:rsidR="00FA286B"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lang w:eastAsia="zh-CN"/>
        </w:rPr>
      </w:pPr>
      <w:r>
        <w:rPr>
          <w:rFonts w:ascii="Times New Roman" w:hAnsi="Times New Roman" w:cs="Times New Roman"/>
          <w:color w:val="auto"/>
          <w:lang w:eastAsia="zh-CN"/>
        </w:rPr>
        <w:t>传</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真：</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715AA656" w14:textId="77777777" w:rsidR="00FA286B"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lang w:eastAsia="zh-CN"/>
        </w:rPr>
      </w:pPr>
      <w:r>
        <w:rPr>
          <w:rFonts w:ascii="Times New Roman" w:hAnsi="Times New Roman" w:cs="Times New Roman"/>
          <w:color w:val="auto"/>
          <w:lang w:eastAsia="zh-CN"/>
        </w:rPr>
        <w:t>邮政编码：</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3DAC180B" w14:textId="77777777" w:rsidR="00FA286B" w:rsidRDefault="00000000">
      <w:pPr>
        <w:pStyle w:val="Bodytext10"/>
        <w:tabs>
          <w:tab w:val="left" w:pos="614"/>
          <w:tab w:val="left" w:pos="1430"/>
          <w:tab w:val="left" w:pos="2246"/>
        </w:tabs>
        <w:spacing w:line="300" w:lineRule="exact"/>
        <w:ind w:firstLine="0"/>
        <w:jc w:val="right"/>
        <w:rPr>
          <w:rFonts w:ascii="Times New Roman" w:hAnsi="Times New Roman" w:cs="Times New Roman"/>
          <w:color w:val="auto"/>
          <w:lang w:eastAsia="zh-CN"/>
        </w:rPr>
        <w:sectPr w:rsidR="00FA286B">
          <w:pgSz w:w="11900" w:h="16840"/>
          <w:pgMar w:top="2121" w:right="1707" w:bottom="2155" w:left="1718" w:header="1417" w:footer="850" w:gutter="0"/>
          <w:cols w:space="720"/>
          <w:docGrid w:linePitch="360"/>
        </w:sect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0E233FEE" w14:textId="77777777" w:rsidR="00FA286B" w:rsidRDefault="00000000">
      <w:pPr>
        <w:pStyle w:val="2"/>
        <w:jc w:val="center"/>
        <w:rPr>
          <w:color w:val="auto"/>
          <w:lang w:eastAsia="zh-CN"/>
        </w:rPr>
      </w:pPr>
      <w:bookmarkStart w:id="556" w:name="bookmark794"/>
      <w:bookmarkStart w:id="557" w:name="bookmark792"/>
      <w:bookmarkStart w:id="558" w:name="bookmark795"/>
      <w:bookmarkStart w:id="559" w:name="_Toc202451677"/>
      <w:r>
        <w:rPr>
          <w:color w:val="auto"/>
          <w:lang w:eastAsia="zh-CN"/>
        </w:rPr>
        <w:lastRenderedPageBreak/>
        <w:t>二</w:t>
      </w:r>
      <w:bookmarkEnd w:id="556"/>
      <w:r>
        <w:rPr>
          <w:color w:val="auto"/>
          <w:lang w:eastAsia="zh-CN"/>
        </w:rPr>
        <w:t>、法定代表人（单位负责人）身份证明</w:t>
      </w:r>
      <w:bookmarkEnd w:id="557"/>
      <w:bookmarkEnd w:id="558"/>
      <w:bookmarkEnd w:id="559"/>
    </w:p>
    <w:p w14:paraId="79585072" w14:textId="77777777" w:rsidR="00FA286B" w:rsidRDefault="00FA286B">
      <w:pPr>
        <w:rPr>
          <w:color w:val="auto"/>
          <w:lang w:eastAsia="zh-CN"/>
        </w:rPr>
      </w:pPr>
    </w:p>
    <w:p w14:paraId="4C130E17" w14:textId="77777777" w:rsidR="00FA286B" w:rsidRDefault="00FA286B">
      <w:pPr>
        <w:rPr>
          <w:color w:val="auto"/>
          <w:lang w:eastAsia="zh-CN"/>
        </w:rPr>
      </w:pPr>
    </w:p>
    <w:p w14:paraId="121058C2" w14:textId="77777777" w:rsidR="00FA286B" w:rsidRDefault="00FA286B">
      <w:pPr>
        <w:rPr>
          <w:color w:val="auto"/>
          <w:lang w:eastAsia="zh-CN"/>
        </w:rPr>
      </w:pPr>
    </w:p>
    <w:p w14:paraId="1829BA22" w14:textId="77777777" w:rsidR="00FA286B" w:rsidRDefault="00FA286B">
      <w:pPr>
        <w:rPr>
          <w:color w:val="auto"/>
          <w:lang w:eastAsia="zh-CN"/>
        </w:rPr>
      </w:pPr>
    </w:p>
    <w:p w14:paraId="13D671E9" w14:textId="77777777" w:rsidR="00FA286B" w:rsidRDefault="00FA286B">
      <w:pPr>
        <w:rPr>
          <w:color w:val="auto"/>
          <w:lang w:eastAsia="zh-CN"/>
        </w:rPr>
      </w:pPr>
    </w:p>
    <w:p w14:paraId="24DCBD08" w14:textId="77777777" w:rsidR="00FA286B" w:rsidRDefault="00000000">
      <w:pPr>
        <w:pStyle w:val="Bodytext10"/>
        <w:tabs>
          <w:tab w:val="left" w:pos="3667"/>
        </w:tabs>
        <w:spacing w:after="180" w:line="240" w:lineRule="auto"/>
        <w:ind w:firstLine="0"/>
        <w:rPr>
          <w:rFonts w:eastAsia="PMingLiU" w:hint="eastAsia"/>
          <w:color w:val="auto"/>
          <w:lang w:eastAsia="zh-CN"/>
        </w:rPr>
      </w:pPr>
      <w:r>
        <w:rPr>
          <w:color w:val="auto"/>
          <w:lang w:eastAsia="zh-CN"/>
        </w:rPr>
        <w:t>投标人名称：</w:t>
      </w:r>
      <w:r>
        <w:rPr>
          <w:color w:val="auto"/>
          <w:u w:val="single"/>
          <w:lang w:eastAsia="zh-CN"/>
        </w:rPr>
        <w:t xml:space="preserve"> </w:t>
      </w:r>
      <w:r>
        <w:rPr>
          <w:rFonts w:eastAsia="PMingLiU"/>
          <w:color w:val="auto"/>
          <w:u w:val="single"/>
          <w:lang w:eastAsia="zh-CN"/>
        </w:rPr>
        <w:t xml:space="preserve">                           </w:t>
      </w:r>
    </w:p>
    <w:p w14:paraId="434C9706" w14:textId="77777777" w:rsidR="00FA286B" w:rsidRDefault="00000000">
      <w:pPr>
        <w:pStyle w:val="Bodytext10"/>
        <w:tabs>
          <w:tab w:val="left" w:pos="2237"/>
          <w:tab w:val="left" w:pos="3667"/>
          <w:tab w:val="left" w:pos="5098"/>
          <w:tab w:val="left" w:pos="6528"/>
        </w:tabs>
        <w:spacing w:after="180" w:line="240" w:lineRule="auto"/>
        <w:ind w:firstLine="0"/>
        <w:rPr>
          <w:rFonts w:hint="eastAsia"/>
          <w:color w:val="auto"/>
          <w:lang w:eastAsia="zh-CN"/>
        </w:rPr>
      </w:pPr>
      <w:r>
        <w:rPr>
          <w:color w:val="auto"/>
          <w:lang w:eastAsia="zh-CN"/>
        </w:rPr>
        <w:t>姓名：</w:t>
      </w:r>
      <w:r>
        <w:rPr>
          <w:color w:val="auto"/>
          <w:u w:val="single"/>
          <w:lang w:eastAsia="zh-CN"/>
        </w:rPr>
        <w:t xml:space="preserve"> </w:t>
      </w:r>
      <w:r>
        <w:rPr>
          <w:rFonts w:eastAsia="PMingLiU"/>
          <w:color w:val="auto"/>
          <w:u w:val="single"/>
          <w:lang w:eastAsia="zh-CN"/>
        </w:rPr>
        <w:t xml:space="preserve">            </w:t>
      </w:r>
      <w:r>
        <w:rPr>
          <w:color w:val="auto"/>
          <w:lang w:eastAsia="zh-CN"/>
        </w:rPr>
        <w:t>性别：</w:t>
      </w:r>
      <w:r>
        <w:rPr>
          <w:color w:val="auto"/>
          <w:u w:val="single"/>
          <w:lang w:eastAsia="zh-CN"/>
        </w:rPr>
        <w:t xml:space="preserve"> </w:t>
      </w:r>
      <w:r>
        <w:rPr>
          <w:rFonts w:eastAsia="PMingLiU"/>
          <w:color w:val="auto"/>
          <w:u w:val="single"/>
          <w:lang w:eastAsia="zh-CN"/>
        </w:rPr>
        <w:t xml:space="preserve">            </w:t>
      </w:r>
      <w:r>
        <w:rPr>
          <w:color w:val="auto"/>
          <w:lang w:eastAsia="zh-CN"/>
        </w:rPr>
        <w:t>年龄：</w:t>
      </w:r>
      <w:r>
        <w:rPr>
          <w:color w:val="auto"/>
          <w:u w:val="single"/>
          <w:lang w:eastAsia="zh-CN"/>
        </w:rPr>
        <w:t xml:space="preserve"> </w:t>
      </w:r>
      <w:r>
        <w:rPr>
          <w:rFonts w:eastAsia="PMingLiU"/>
          <w:color w:val="auto"/>
          <w:u w:val="single"/>
          <w:lang w:eastAsia="zh-CN"/>
        </w:rPr>
        <w:t xml:space="preserve">            </w:t>
      </w:r>
      <w:r>
        <w:rPr>
          <w:color w:val="auto"/>
          <w:lang w:eastAsia="zh-CN"/>
        </w:rPr>
        <w:t>职务：</w:t>
      </w:r>
      <w:r>
        <w:rPr>
          <w:color w:val="auto"/>
          <w:u w:val="single"/>
          <w:lang w:eastAsia="zh-CN"/>
        </w:rPr>
        <w:t xml:space="preserve"> </w:t>
      </w:r>
      <w:r>
        <w:rPr>
          <w:rFonts w:eastAsia="PMingLiU"/>
          <w:color w:val="auto"/>
          <w:u w:val="single"/>
          <w:lang w:eastAsia="zh-CN"/>
        </w:rPr>
        <w:t xml:space="preserve">            </w:t>
      </w:r>
    </w:p>
    <w:p w14:paraId="6C4AA714" w14:textId="77777777" w:rsidR="00FA286B" w:rsidRDefault="00000000">
      <w:pPr>
        <w:pStyle w:val="Bodytext10"/>
        <w:tabs>
          <w:tab w:val="left" w:pos="2640"/>
        </w:tabs>
        <w:spacing w:after="180" w:line="240" w:lineRule="auto"/>
        <w:ind w:firstLine="0"/>
        <w:rPr>
          <w:rFonts w:hint="eastAsia"/>
          <w:color w:val="auto"/>
          <w:lang w:eastAsia="zh-CN"/>
        </w:rPr>
      </w:pPr>
      <w:r>
        <w:rPr>
          <w:color w:val="auto"/>
          <w:lang w:eastAsia="zh-CN"/>
        </w:rPr>
        <w:t>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w:t>
      </w:r>
    </w:p>
    <w:p w14:paraId="06F8ABAC" w14:textId="77777777" w:rsidR="00FA286B" w:rsidRDefault="00000000">
      <w:pPr>
        <w:pStyle w:val="Bodytext10"/>
        <w:spacing w:line="240" w:lineRule="auto"/>
        <w:ind w:firstLine="420"/>
        <w:rPr>
          <w:rFonts w:hint="eastAsia"/>
          <w:color w:val="auto"/>
          <w:lang w:eastAsia="zh-CN"/>
        </w:rPr>
      </w:pPr>
      <w:r>
        <w:rPr>
          <w:color w:val="auto"/>
          <w:lang w:eastAsia="zh-CN"/>
        </w:rPr>
        <w:t>特此证明。</w:t>
      </w:r>
    </w:p>
    <w:p w14:paraId="0CDE8D46" w14:textId="77777777" w:rsidR="00FA286B" w:rsidRDefault="00000000">
      <w:pPr>
        <w:pStyle w:val="Bodytext10"/>
        <w:spacing w:line="869" w:lineRule="exact"/>
        <w:ind w:firstLine="0"/>
        <w:rPr>
          <w:rFonts w:hint="eastAsia"/>
          <w:color w:val="auto"/>
          <w:lang w:eastAsia="zh-CN"/>
        </w:rPr>
      </w:pPr>
      <w:r>
        <w:rPr>
          <w:color w:val="auto"/>
          <w:lang w:eastAsia="zh-CN"/>
        </w:rPr>
        <w:t>附：法定代表人（单位负责人）身份证复印件。</w:t>
      </w:r>
    </w:p>
    <w:p w14:paraId="50DE7B37" w14:textId="77777777" w:rsidR="00FA286B" w:rsidRDefault="00000000">
      <w:pPr>
        <w:pStyle w:val="Bodytext10"/>
        <w:spacing w:after="400" w:line="869" w:lineRule="exact"/>
        <w:ind w:firstLine="0"/>
        <w:rPr>
          <w:rFonts w:hint="eastAsia"/>
          <w:color w:val="auto"/>
          <w:lang w:eastAsia="zh-CN"/>
        </w:rPr>
      </w:pPr>
      <w:r>
        <w:rPr>
          <w:color w:val="auto"/>
          <w:lang w:eastAsia="zh-CN"/>
        </w:rPr>
        <w:t>注：本身份证明需由投标人加盖单位公章。</w:t>
      </w:r>
    </w:p>
    <w:p w14:paraId="0229BD15" w14:textId="77777777" w:rsidR="00FA286B" w:rsidRDefault="00000000">
      <w:pPr>
        <w:pStyle w:val="Bodytext10"/>
        <w:tabs>
          <w:tab w:val="left" w:pos="614"/>
          <w:tab w:val="left" w:pos="1430"/>
          <w:tab w:val="left" w:pos="2246"/>
        </w:tabs>
        <w:wordWrap w:val="0"/>
        <w:spacing w:line="43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164788C7" w14:textId="77777777" w:rsidR="00FA286B"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5156EBF9" w14:textId="77777777" w:rsidR="00FA286B" w:rsidRDefault="00FA286B">
      <w:pPr>
        <w:tabs>
          <w:tab w:val="left" w:pos="6169"/>
        </w:tabs>
        <w:rPr>
          <w:rFonts w:eastAsia="PMingLiU"/>
          <w:color w:val="auto"/>
          <w:sz w:val="20"/>
          <w:szCs w:val="20"/>
          <w:u w:val="single"/>
          <w:lang w:val="zh-TW" w:eastAsia="zh-CN" w:bidi="zh-TW"/>
        </w:rPr>
      </w:pPr>
    </w:p>
    <w:p w14:paraId="0EA78A59" w14:textId="77777777" w:rsidR="00FA286B" w:rsidRDefault="00FA286B">
      <w:pPr>
        <w:rPr>
          <w:rFonts w:eastAsia="PMingLiU"/>
          <w:color w:val="auto"/>
          <w:sz w:val="20"/>
          <w:szCs w:val="20"/>
          <w:u w:val="single"/>
          <w:lang w:val="zh-TW" w:eastAsia="zh-CN" w:bidi="zh-TW"/>
        </w:rPr>
      </w:pPr>
    </w:p>
    <w:p w14:paraId="4C733878" w14:textId="77777777" w:rsidR="00FA286B" w:rsidRDefault="00FA286B">
      <w:pPr>
        <w:rPr>
          <w:color w:val="auto"/>
          <w:lang w:val="zh-TW" w:eastAsia="zh-CN" w:bidi="zh-TW"/>
        </w:rPr>
        <w:sectPr w:rsidR="00FA286B">
          <w:footerReference w:type="default" r:id="rId18"/>
          <w:pgSz w:w="11900" w:h="16840"/>
          <w:pgMar w:top="2121" w:right="1707" w:bottom="2155" w:left="1718" w:header="1417" w:footer="850" w:gutter="0"/>
          <w:cols w:space="720"/>
          <w:docGrid w:linePitch="360"/>
        </w:sectPr>
      </w:pPr>
    </w:p>
    <w:p w14:paraId="7B4A4003" w14:textId="77777777" w:rsidR="00FA286B" w:rsidRDefault="00000000">
      <w:pPr>
        <w:pStyle w:val="2"/>
        <w:jc w:val="center"/>
        <w:rPr>
          <w:color w:val="auto"/>
          <w:lang w:eastAsia="zh-CN"/>
        </w:rPr>
      </w:pPr>
      <w:bookmarkStart w:id="560" w:name="_Toc202451678"/>
      <w:bookmarkStart w:id="561" w:name="bookmark798"/>
      <w:bookmarkStart w:id="562" w:name="bookmark796"/>
      <w:r>
        <w:rPr>
          <w:color w:val="auto"/>
          <w:lang w:eastAsia="zh-CN"/>
        </w:rPr>
        <w:lastRenderedPageBreak/>
        <w:t>二、授权委托书</w:t>
      </w:r>
      <w:bookmarkEnd w:id="560"/>
      <w:bookmarkEnd w:id="561"/>
      <w:bookmarkEnd w:id="562"/>
    </w:p>
    <w:p w14:paraId="6A86ACEC" w14:textId="77777777" w:rsidR="00FA286B" w:rsidRDefault="00FA286B">
      <w:pPr>
        <w:rPr>
          <w:color w:val="auto"/>
          <w:lang w:eastAsia="zh-CN"/>
        </w:rPr>
      </w:pPr>
    </w:p>
    <w:p w14:paraId="4BA4C10F" w14:textId="77777777" w:rsidR="00FA286B" w:rsidRDefault="00FA286B">
      <w:pPr>
        <w:rPr>
          <w:color w:val="auto"/>
          <w:lang w:eastAsia="zh-CN"/>
        </w:rPr>
      </w:pPr>
    </w:p>
    <w:p w14:paraId="0A8F48CD" w14:textId="77777777" w:rsidR="00FA286B" w:rsidRDefault="00000000">
      <w:pPr>
        <w:pStyle w:val="Bodytext10"/>
        <w:tabs>
          <w:tab w:val="left" w:pos="2258"/>
          <w:tab w:val="left" w:pos="5335"/>
        </w:tabs>
        <w:spacing w:after="180" w:line="420" w:lineRule="exact"/>
        <w:ind w:firstLine="420"/>
        <w:jc w:val="both"/>
        <w:rPr>
          <w:rFonts w:hint="eastAsia"/>
          <w:color w:val="auto"/>
          <w:lang w:eastAsia="zh-CN"/>
        </w:rPr>
      </w:pPr>
      <w:r>
        <w:rPr>
          <w:color w:val="auto"/>
          <w:lang w:eastAsia="zh-CN"/>
        </w:rPr>
        <w:t>本人</w:t>
      </w:r>
      <w:r>
        <w:rPr>
          <w:color w:val="auto"/>
          <w:u w:val="single"/>
          <w:lang w:eastAsia="zh-CN"/>
        </w:rPr>
        <w:t xml:space="preserve"> </w:t>
      </w:r>
      <w:r>
        <w:rPr>
          <w:rFonts w:eastAsia="PMingLiU"/>
          <w:color w:val="auto"/>
          <w:u w:val="single"/>
          <w:lang w:eastAsia="zh-CN"/>
        </w:rPr>
        <w:t xml:space="preserve">             </w:t>
      </w:r>
      <w:r>
        <w:rPr>
          <w:color w:val="auto"/>
          <w:lang w:eastAsia="zh-CN"/>
        </w:rPr>
        <w:t>（姓名）系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（投标人名称）的法定代表人（单位负责人），现委托</w:t>
      </w:r>
      <w:r>
        <w:rPr>
          <w:color w:val="auto"/>
          <w:u w:val="single"/>
          <w:lang w:eastAsia="zh-CN"/>
        </w:rPr>
        <w:t xml:space="preserve"> </w:t>
      </w:r>
      <w:r>
        <w:rPr>
          <w:rFonts w:eastAsia="PMingLiU"/>
          <w:color w:val="auto"/>
          <w:u w:val="single"/>
          <w:lang w:eastAsia="zh-CN"/>
        </w:rPr>
        <w:t xml:space="preserve">             </w:t>
      </w:r>
      <w:r>
        <w:rPr>
          <w:color w:val="auto"/>
          <w:lang w:eastAsia="zh-CN"/>
        </w:rPr>
        <w:t>（姓名）为我方代理人。代理人根据授权，以我方名义签署、澄清确认、递交、撤回、修改设备釆购招标项目投标文件、签订合同和处理有关事宜，其法律后果由我方承担。</w:t>
      </w:r>
    </w:p>
    <w:p w14:paraId="35E8869D" w14:textId="77777777" w:rsidR="00FA286B" w:rsidRDefault="00000000">
      <w:pPr>
        <w:pStyle w:val="Bodytext10"/>
        <w:tabs>
          <w:tab w:val="left" w:pos="3360"/>
        </w:tabs>
        <w:spacing w:after="180" w:line="420" w:lineRule="exact"/>
        <w:ind w:firstLine="0"/>
        <w:rPr>
          <w:rFonts w:hint="eastAsia"/>
          <w:color w:val="auto"/>
          <w:lang w:eastAsia="zh-CN"/>
        </w:rPr>
      </w:pPr>
      <w:r>
        <w:rPr>
          <w:color w:val="auto"/>
          <w:lang w:eastAsia="zh-CN"/>
        </w:rPr>
        <w:t>委托期限：</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3480F9F8" w14:textId="77777777" w:rsidR="00FA286B" w:rsidRDefault="00000000">
      <w:pPr>
        <w:pStyle w:val="Bodytext10"/>
        <w:spacing w:line="240" w:lineRule="auto"/>
        <w:ind w:firstLine="420"/>
        <w:rPr>
          <w:rFonts w:hint="eastAsia"/>
          <w:color w:val="auto"/>
          <w:lang w:eastAsia="zh-CN"/>
        </w:rPr>
      </w:pPr>
      <w:r>
        <w:rPr>
          <w:color w:val="auto"/>
          <w:lang w:eastAsia="zh-CN"/>
        </w:rPr>
        <w:t>代理人无转委托权。</w:t>
      </w:r>
    </w:p>
    <w:p w14:paraId="53027D21" w14:textId="77777777" w:rsidR="00FA286B" w:rsidRDefault="00000000">
      <w:pPr>
        <w:pStyle w:val="Bodytext10"/>
        <w:spacing w:after="620" w:line="856" w:lineRule="exact"/>
        <w:ind w:firstLine="0"/>
        <w:rPr>
          <w:rFonts w:hint="eastAsia"/>
          <w:color w:val="auto"/>
          <w:lang w:eastAsia="zh-CN"/>
        </w:rPr>
      </w:pPr>
      <w:r>
        <w:rPr>
          <w:color w:val="auto"/>
          <w:lang w:eastAsia="zh-CN"/>
        </w:rPr>
        <w:t>附：法定代表人（单位负责人）身份证复印件及委托代理人身份证复印件</w:t>
      </w:r>
    </w:p>
    <w:p w14:paraId="21873342" w14:textId="77777777" w:rsidR="00FA286B" w:rsidRDefault="00000000">
      <w:pPr>
        <w:pStyle w:val="Bodytext10"/>
        <w:spacing w:line="240" w:lineRule="auto"/>
        <w:ind w:firstLine="0"/>
        <w:rPr>
          <w:rFonts w:hint="eastAsia"/>
          <w:color w:val="auto"/>
          <w:lang w:eastAsia="zh-CN"/>
        </w:rPr>
      </w:pPr>
      <w:r>
        <w:rPr>
          <w:color w:val="auto"/>
          <w:lang w:eastAsia="zh-CN"/>
        </w:rPr>
        <w:t>注：本授权委托书需由投标人加盖单位公章并由其法定代表人（单位负责人）和委托代理人签</w:t>
      </w:r>
    </w:p>
    <w:p w14:paraId="5AC61D67" w14:textId="77777777" w:rsidR="00FA286B" w:rsidRDefault="00000000">
      <w:pPr>
        <w:pStyle w:val="Bodytext10"/>
        <w:spacing w:line="856" w:lineRule="exact"/>
        <w:ind w:firstLine="0"/>
        <w:rPr>
          <w:rFonts w:hint="eastAsia"/>
          <w:color w:val="auto"/>
          <w:lang w:eastAsia="zh-CN"/>
        </w:rPr>
      </w:pPr>
      <w:r>
        <w:rPr>
          <w:color w:val="auto"/>
          <w:lang w:eastAsia="zh-CN"/>
        </w:rPr>
        <w:t>字。</w:t>
      </w:r>
    </w:p>
    <w:p w14:paraId="7D62DB9F" w14:textId="77777777" w:rsidR="00FA286B"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54904F7B" w14:textId="77777777" w:rsidR="00FA286B"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3F46111A" w14:textId="77777777" w:rsidR="00FA286B"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7E0AF01A" w14:textId="77777777" w:rsidR="00FA286B"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04AA179A" w14:textId="77777777" w:rsidR="00FA286B"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u w:val="single"/>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0C580FB1" w14:textId="77777777" w:rsidR="00FA286B" w:rsidRDefault="00FA286B">
      <w:pPr>
        <w:pStyle w:val="Bodytext10"/>
        <w:tabs>
          <w:tab w:val="left" w:pos="6940"/>
          <w:tab w:val="left" w:pos="7348"/>
          <w:tab w:val="left" w:pos="8164"/>
        </w:tabs>
        <w:spacing w:after="180" w:line="600" w:lineRule="exact"/>
        <w:ind w:firstLine="0"/>
        <w:jc w:val="right"/>
        <w:rPr>
          <w:rFonts w:eastAsia="PMingLiU" w:hint="eastAsia"/>
          <w:color w:val="auto"/>
          <w:u w:val="single"/>
          <w:lang w:eastAsia="zh-CN"/>
        </w:rPr>
      </w:pPr>
    </w:p>
    <w:p w14:paraId="295EBB3D" w14:textId="77777777" w:rsidR="00FA286B" w:rsidRDefault="00FA286B">
      <w:pPr>
        <w:pStyle w:val="Bodytext10"/>
        <w:tabs>
          <w:tab w:val="left" w:pos="6940"/>
          <w:tab w:val="left" w:pos="7348"/>
          <w:tab w:val="left" w:pos="8164"/>
        </w:tabs>
        <w:spacing w:after="180" w:line="600" w:lineRule="exact"/>
        <w:ind w:firstLine="0"/>
        <w:jc w:val="right"/>
        <w:rPr>
          <w:rFonts w:eastAsia="PMingLiU" w:hint="eastAsia"/>
          <w:color w:val="auto"/>
          <w:lang w:eastAsia="zh-CN"/>
        </w:rPr>
      </w:pPr>
    </w:p>
    <w:p w14:paraId="3241E702" w14:textId="77777777" w:rsidR="00FA286B" w:rsidRDefault="00000000">
      <w:pPr>
        <w:pStyle w:val="2"/>
        <w:jc w:val="center"/>
        <w:rPr>
          <w:color w:val="auto"/>
          <w:lang w:eastAsia="zh-CN"/>
        </w:rPr>
      </w:pPr>
      <w:bookmarkStart w:id="563" w:name="_Toc202451679"/>
      <w:bookmarkStart w:id="564" w:name="bookmark810"/>
      <w:bookmarkStart w:id="565" w:name="bookmark812"/>
      <w:bookmarkStart w:id="566" w:name="bookmark809"/>
      <w:r>
        <w:rPr>
          <w:rFonts w:hint="eastAsia"/>
          <w:color w:val="auto"/>
          <w:lang w:eastAsia="zh-CN"/>
        </w:rPr>
        <w:lastRenderedPageBreak/>
        <w:t>三</w:t>
      </w:r>
      <w:r>
        <w:rPr>
          <w:color w:val="auto"/>
          <w:lang w:eastAsia="zh-CN"/>
        </w:rPr>
        <w:t>、投标保证金</w:t>
      </w:r>
      <w:bookmarkEnd w:id="563"/>
      <w:bookmarkEnd w:id="564"/>
      <w:bookmarkEnd w:id="565"/>
      <w:bookmarkEnd w:id="566"/>
    </w:p>
    <w:p w14:paraId="2547F505" w14:textId="77777777" w:rsidR="00FA286B" w:rsidRDefault="00FA286B">
      <w:pPr>
        <w:rPr>
          <w:color w:val="auto"/>
          <w:lang w:eastAsia="zh-CN"/>
        </w:rPr>
      </w:pPr>
    </w:p>
    <w:p w14:paraId="548F8A9F" w14:textId="77777777" w:rsidR="00FA286B" w:rsidRDefault="00000000">
      <w:pPr>
        <w:pStyle w:val="Bodytext10"/>
        <w:spacing w:after="40" w:line="386" w:lineRule="exact"/>
        <w:ind w:firstLine="420"/>
        <w:jc w:val="both"/>
        <w:rPr>
          <w:rFonts w:hint="eastAsia"/>
          <w:color w:val="auto"/>
          <w:lang w:eastAsia="zh-CN"/>
        </w:rPr>
      </w:pPr>
      <w:r>
        <w:rPr>
          <w:color w:val="auto"/>
          <w:lang w:eastAsia="zh-CN"/>
        </w:rPr>
        <w:t>若釆用现金或支票，投标人应在此提供汇款凭证的复印件。</w:t>
      </w:r>
    </w:p>
    <w:p w14:paraId="21C5CC62" w14:textId="77777777" w:rsidR="00FA286B" w:rsidRDefault="00000000">
      <w:pPr>
        <w:pStyle w:val="Bodytext10"/>
        <w:spacing w:after="880" w:line="386" w:lineRule="exact"/>
        <w:ind w:firstLine="420"/>
        <w:jc w:val="both"/>
        <w:rPr>
          <w:rFonts w:hint="eastAsia"/>
          <w:color w:val="auto"/>
          <w:lang w:eastAsia="zh-CN"/>
        </w:rPr>
      </w:pPr>
      <w:r>
        <w:rPr>
          <w:color w:val="auto"/>
          <w:lang w:eastAsia="zh-CN"/>
        </w:rPr>
        <w:t>如采用银行保函，格式如下。</w:t>
      </w:r>
    </w:p>
    <w:p w14:paraId="3C3E7E2E" w14:textId="77777777" w:rsidR="00FA286B" w:rsidRDefault="00000000">
      <w:pPr>
        <w:pStyle w:val="Bodytext10"/>
        <w:tabs>
          <w:tab w:val="left" w:pos="1632"/>
        </w:tabs>
        <w:spacing w:after="440" w:line="386"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447B757D" w14:textId="77777777" w:rsidR="00FA286B" w:rsidRDefault="00000000">
      <w:pPr>
        <w:pStyle w:val="Bodytext10"/>
        <w:tabs>
          <w:tab w:val="left" w:pos="2136"/>
          <w:tab w:val="left" w:pos="2237"/>
          <w:tab w:val="left" w:pos="6254"/>
          <w:tab w:val="left" w:pos="6379"/>
          <w:tab w:val="left" w:pos="7166"/>
          <w:tab w:val="left" w:pos="8165"/>
          <w:tab w:val="left" w:pos="8189"/>
        </w:tabs>
        <w:spacing w:line="386" w:lineRule="exact"/>
        <w:ind w:firstLine="320"/>
        <w:jc w:val="both"/>
        <w:rPr>
          <w:rFonts w:hint="eastAsia"/>
          <w:color w:val="auto"/>
          <w:lang w:eastAsia="zh-CN"/>
        </w:rPr>
      </w:pPr>
      <w:r>
        <w:rPr>
          <w:color w:val="auto"/>
          <w:lang w:eastAsia="zh-CN"/>
        </w:rPr>
        <w:t>鉴于</w:t>
      </w:r>
      <w:r>
        <w:rPr>
          <w:color w:val="auto"/>
          <w:u w:val="single"/>
          <w:lang w:eastAsia="zh-CN"/>
        </w:rPr>
        <w:t xml:space="preserve"> </w:t>
      </w:r>
      <w:r>
        <w:rPr>
          <w:rFonts w:eastAsia="PMingLiU"/>
          <w:color w:val="auto"/>
          <w:u w:val="single"/>
          <w:lang w:eastAsia="zh-CN"/>
        </w:rPr>
        <w:t xml:space="preserve">               </w:t>
      </w:r>
      <w:r>
        <w:rPr>
          <w:color w:val="auto"/>
          <w:lang w:eastAsia="zh-CN"/>
        </w:rPr>
        <w:t>（投标人名称）（以下称</w:t>
      </w:r>
      <w:r>
        <w:rPr>
          <w:color w:val="auto"/>
          <w:lang w:val="zh-CN" w:eastAsia="zh-CN" w:bidi="zh-CN"/>
        </w:rPr>
        <w:t>“投标</w:t>
      </w:r>
      <w:r>
        <w:rPr>
          <w:color w:val="auto"/>
          <w:lang w:eastAsia="zh-CN"/>
        </w:rPr>
        <w:t>人”）于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asciiTheme="minorEastAsia" w:eastAsiaTheme="minorEastAsia" w:hAnsiTheme="minorEastAsia" w:hint="eastAsia"/>
          <w:color w:val="auto"/>
          <w:lang w:eastAsia="zh-CN"/>
        </w:rPr>
        <w:t>日</w:t>
      </w:r>
      <w:r>
        <w:rPr>
          <w:color w:val="auto"/>
          <w:lang w:eastAsia="zh-CN"/>
        </w:rPr>
        <w:t>参加</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w:t>
      </w:r>
      <w:r>
        <w:rPr>
          <w:color w:val="auto"/>
          <w:u w:val="single"/>
          <w:lang w:eastAsia="zh-CN"/>
        </w:rPr>
        <w:t xml:space="preserve"> </w:t>
      </w:r>
      <w:r>
        <w:rPr>
          <w:rFonts w:eastAsia="PMingLiU"/>
          <w:color w:val="auto"/>
          <w:u w:val="single"/>
          <w:lang w:eastAsia="zh-CN"/>
        </w:rPr>
        <w:t xml:space="preserve">          </w:t>
      </w:r>
      <w:r>
        <w:rPr>
          <w:color w:val="auto"/>
          <w:lang w:eastAsia="zh-CN"/>
        </w:rPr>
        <w:t>（担保人名称，以下简称“我方”）无条件地、不可撤销地保证：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 责任。收到你方书面通知后，我方在</w:t>
      </w:r>
      <w:r>
        <w:rPr>
          <w:color w:val="auto"/>
          <w:sz w:val="19"/>
          <w:szCs w:val="19"/>
          <w:lang w:eastAsia="zh-CN"/>
        </w:rPr>
        <w:t>7</w:t>
      </w:r>
      <w:r>
        <w:rPr>
          <w:color w:val="auto"/>
          <w:lang w:eastAsia="zh-CN"/>
        </w:rPr>
        <w:t>日内向你方无条件支付人民币（大写）</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4F5720E3" w14:textId="77777777" w:rsidR="00FA286B" w:rsidRDefault="00000000">
      <w:pPr>
        <w:pStyle w:val="Bodytext10"/>
        <w:spacing w:after="1680" w:line="437" w:lineRule="exact"/>
        <w:ind w:firstLine="420"/>
        <w:jc w:val="both"/>
        <w:rPr>
          <w:rFonts w:hint="eastAsia"/>
          <w:color w:val="auto"/>
          <w:lang w:eastAsia="zh-CN"/>
        </w:rPr>
      </w:pPr>
      <w:r>
        <w:rPr>
          <w:color w:val="auto"/>
          <w:lang w:eastAsia="zh-CN"/>
        </w:rPr>
        <w:t>本保函在投标有效期内保持有效。要求我方承担保证责任的通知应在投标有效期内送达我方。</w:t>
      </w:r>
    </w:p>
    <w:p w14:paraId="5C95948E" w14:textId="77777777" w:rsidR="00FA286B"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担保人名称：</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（盖单位章）</w:t>
      </w:r>
    </w:p>
    <w:p w14:paraId="71710198" w14:textId="77777777" w:rsidR="00FA286B"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法定代表人（单位负责人）或委托代理人：</w:t>
      </w:r>
      <w:r>
        <w:rPr>
          <w:rFonts w:hint="eastAsia"/>
          <w:color w:val="auto"/>
          <w:u w:val="single"/>
          <w:lang w:eastAsia="zh-CN"/>
        </w:rPr>
        <w:t xml:space="preserve"> </w:t>
      </w:r>
      <w:r>
        <w:rPr>
          <w:rFonts w:eastAsia="PMingLiU"/>
          <w:color w:val="auto"/>
          <w:u w:val="single"/>
          <w:lang w:eastAsia="zh-CN"/>
        </w:rPr>
        <w:t xml:space="preserve">       </w:t>
      </w:r>
      <w:r>
        <w:rPr>
          <w:color w:val="auto"/>
          <w:u w:val="single"/>
          <w:lang w:eastAsia="zh-CN"/>
        </w:rPr>
        <w:t xml:space="preserve">  </w:t>
      </w:r>
      <w:r>
        <w:rPr>
          <w:color w:val="auto"/>
          <w:lang w:eastAsia="zh-CN"/>
        </w:rPr>
        <w:t>（签字）</w:t>
      </w:r>
    </w:p>
    <w:p w14:paraId="175727A5" w14:textId="77777777" w:rsidR="00FA286B"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 xml:space="preserve">地 </w:t>
      </w:r>
      <w:r>
        <w:rPr>
          <w:rFonts w:eastAsia="PMingLiU"/>
          <w:color w:val="auto"/>
          <w:lang w:eastAsia="zh-CN"/>
        </w:rPr>
        <w:t xml:space="preserve">   </w:t>
      </w:r>
      <w:r>
        <w:rPr>
          <w:color w:val="auto"/>
          <w:lang w:eastAsia="zh-CN"/>
        </w:rPr>
        <w:t>址：</w:t>
      </w:r>
      <w:r>
        <w:rPr>
          <w:color w:val="auto"/>
          <w:u w:val="single"/>
          <w:lang w:eastAsia="zh-CN"/>
        </w:rPr>
        <w:t xml:space="preserve"> </w:t>
      </w:r>
      <w:r>
        <w:rPr>
          <w:rFonts w:eastAsia="PMingLiU"/>
          <w:color w:val="auto"/>
          <w:u w:val="single"/>
          <w:lang w:eastAsia="zh-CN"/>
        </w:rPr>
        <w:t xml:space="preserve">                                             </w:t>
      </w:r>
    </w:p>
    <w:p w14:paraId="0598AF80" w14:textId="77777777" w:rsidR="00FA286B"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邮政编码：</w:t>
      </w:r>
      <w:r>
        <w:rPr>
          <w:color w:val="auto"/>
          <w:u w:val="single"/>
          <w:lang w:eastAsia="zh-CN"/>
        </w:rPr>
        <w:t xml:space="preserve"> </w:t>
      </w:r>
      <w:r>
        <w:rPr>
          <w:rFonts w:eastAsia="PMingLiU"/>
          <w:color w:val="auto"/>
          <w:u w:val="single"/>
          <w:lang w:eastAsia="zh-CN"/>
        </w:rPr>
        <w:t xml:space="preserve">                                             </w:t>
      </w:r>
    </w:p>
    <w:p w14:paraId="4D916AB6" w14:textId="77777777" w:rsidR="00FA286B" w:rsidRDefault="00000000">
      <w:pPr>
        <w:pStyle w:val="Bodytext10"/>
        <w:tabs>
          <w:tab w:val="left" w:pos="7178"/>
          <w:tab w:val="left" w:pos="8398"/>
          <w:tab w:val="left" w:pos="8402"/>
        </w:tabs>
        <w:wordWrap w:val="0"/>
        <w:spacing w:line="431" w:lineRule="exact"/>
        <w:ind w:firstLine="0"/>
        <w:jc w:val="right"/>
        <w:rPr>
          <w:rFonts w:eastAsia="PMingLiU" w:hint="eastAsia"/>
          <w:color w:val="auto"/>
          <w:u w:val="single"/>
          <w:lang w:eastAsia="zh-CN"/>
        </w:rPr>
      </w:pPr>
      <w:r>
        <w:rPr>
          <w:color w:val="auto"/>
          <w:lang w:eastAsia="zh-CN"/>
        </w:rPr>
        <w:t>电</w:t>
      </w:r>
      <w:r>
        <w:rPr>
          <w:rFonts w:hint="eastAsia"/>
          <w:color w:val="auto"/>
          <w:lang w:eastAsia="zh-CN"/>
        </w:rPr>
        <w:t xml:space="preserve"> </w:t>
      </w:r>
      <w:r>
        <w:rPr>
          <w:rFonts w:eastAsia="PMingLiU"/>
          <w:color w:val="auto"/>
          <w:lang w:eastAsia="zh-CN"/>
        </w:rPr>
        <w:t xml:space="preserve">  </w:t>
      </w:r>
      <w:r>
        <w:rPr>
          <w:color w:val="auto"/>
          <w:lang w:eastAsia="zh-CN"/>
        </w:rPr>
        <w:t xml:space="preserve"> 话：</w:t>
      </w:r>
      <w:r>
        <w:rPr>
          <w:rFonts w:eastAsia="PMingLiU"/>
          <w:color w:val="auto"/>
          <w:u w:val="single"/>
          <w:lang w:eastAsia="zh-CN"/>
        </w:rPr>
        <w:t xml:space="preserve">                                              </w:t>
      </w:r>
    </w:p>
    <w:p w14:paraId="5EB79E35" w14:textId="77777777" w:rsidR="00FA286B" w:rsidRDefault="00FA286B">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453D4C24" w14:textId="77777777" w:rsidR="00FA286B"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5B9EE8B4" w14:textId="77777777" w:rsidR="00FA286B" w:rsidRDefault="00FA286B">
      <w:pPr>
        <w:pStyle w:val="Bodytext10"/>
        <w:tabs>
          <w:tab w:val="left" w:pos="7178"/>
          <w:tab w:val="left" w:pos="8398"/>
          <w:tab w:val="left" w:pos="8402"/>
        </w:tabs>
        <w:spacing w:line="431" w:lineRule="exact"/>
        <w:ind w:firstLine="0"/>
        <w:jc w:val="right"/>
        <w:rPr>
          <w:rFonts w:eastAsia="PMingLiU" w:hint="eastAsia"/>
          <w:color w:val="auto"/>
          <w:u w:val="single"/>
          <w:lang w:eastAsia="zh-CN"/>
        </w:rPr>
      </w:pPr>
    </w:p>
    <w:p w14:paraId="7A52233E" w14:textId="77777777" w:rsidR="00FA286B" w:rsidRDefault="00FA286B">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3C1F0A45" w14:textId="77777777" w:rsidR="00FA286B" w:rsidRDefault="00FA286B">
      <w:pPr>
        <w:pStyle w:val="Bodytext10"/>
        <w:tabs>
          <w:tab w:val="left" w:pos="7178"/>
          <w:tab w:val="left" w:pos="8398"/>
          <w:tab w:val="left" w:pos="8402"/>
        </w:tabs>
        <w:spacing w:line="431" w:lineRule="exact"/>
        <w:ind w:firstLine="0"/>
        <w:jc w:val="right"/>
        <w:rPr>
          <w:rFonts w:eastAsia="PMingLiU" w:hint="eastAsia"/>
          <w:color w:val="auto"/>
          <w:lang w:eastAsia="zh-CN"/>
        </w:rPr>
        <w:sectPr w:rsidR="00FA286B">
          <w:footerReference w:type="default" r:id="rId19"/>
          <w:pgSz w:w="11900" w:h="16840"/>
          <w:pgMar w:top="2121" w:right="1707" w:bottom="2155" w:left="1718" w:header="1417" w:footer="850" w:gutter="0"/>
          <w:cols w:space="720"/>
          <w:titlePg/>
          <w:docGrid w:linePitch="360"/>
        </w:sectPr>
      </w:pPr>
    </w:p>
    <w:p w14:paraId="0DD9BF94" w14:textId="77777777" w:rsidR="00FA286B" w:rsidRDefault="00FA286B">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75974151" w14:textId="77777777" w:rsidR="00FA286B" w:rsidRDefault="00000000">
      <w:pPr>
        <w:pStyle w:val="2"/>
        <w:jc w:val="center"/>
        <w:rPr>
          <w:color w:val="auto"/>
          <w:lang w:eastAsia="zh-CN"/>
        </w:rPr>
      </w:pPr>
      <w:bookmarkStart w:id="567" w:name="bookmark813"/>
      <w:bookmarkStart w:id="568" w:name="bookmark816"/>
      <w:bookmarkStart w:id="569" w:name="_Toc202451680"/>
      <w:r>
        <w:rPr>
          <w:rFonts w:hint="eastAsia"/>
          <w:color w:val="auto"/>
          <w:lang w:eastAsia="zh-CN"/>
        </w:rPr>
        <w:t>四</w:t>
      </w:r>
      <w:r>
        <w:rPr>
          <w:color w:val="auto"/>
          <w:lang w:eastAsia="zh-CN"/>
        </w:rPr>
        <w:t>、商务和技术偏差表</w:t>
      </w:r>
      <w:bookmarkEnd w:id="567"/>
      <w:bookmarkEnd w:id="568"/>
      <w:bookmarkEnd w:id="569"/>
    </w:p>
    <w:tbl>
      <w:tblPr>
        <w:tblW w:w="0" w:type="auto"/>
        <w:jc w:val="center"/>
        <w:tblLayout w:type="fixed"/>
        <w:tblCellMar>
          <w:left w:w="10" w:type="dxa"/>
          <w:right w:w="10" w:type="dxa"/>
        </w:tblCellMar>
        <w:tblLook w:val="04A0" w:firstRow="1" w:lastRow="0" w:firstColumn="1" w:lastColumn="0" w:noHBand="0" w:noVBand="1"/>
      </w:tblPr>
      <w:tblGrid>
        <w:gridCol w:w="907"/>
        <w:gridCol w:w="2616"/>
        <w:gridCol w:w="2899"/>
        <w:gridCol w:w="1584"/>
      </w:tblGrid>
      <w:tr w:rsidR="00FA286B" w14:paraId="6C5FC954" w14:textId="77777777">
        <w:trPr>
          <w:trHeight w:hRule="exact" w:val="446"/>
          <w:jc w:val="center"/>
        </w:trPr>
        <w:tc>
          <w:tcPr>
            <w:tcW w:w="907" w:type="dxa"/>
            <w:tcBorders>
              <w:top w:val="single" w:sz="4" w:space="0" w:color="auto"/>
              <w:left w:val="single" w:sz="4" w:space="0" w:color="auto"/>
            </w:tcBorders>
            <w:shd w:val="clear" w:color="auto" w:fill="FFFFFF"/>
            <w:vAlign w:val="bottom"/>
          </w:tcPr>
          <w:p w14:paraId="46B1B53D" w14:textId="77777777" w:rsidR="00FA286B" w:rsidRDefault="00000000">
            <w:pPr>
              <w:pStyle w:val="Other10"/>
              <w:spacing w:line="240" w:lineRule="auto"/>
              <w:ind w:firstLine="0"/>
              <w:jc w:val="center"/>
              <w:rPr>
                <w:rFonts w:hint="eastAsia"/>
                <w:color w:val="auto"/>
              </w:rPr>
            </w:pPr>
            <w:r>
              <w:rPr>
                <w:b/>
                <w:bCs/>
                <w:color w:val="auto"/>
              </w:rPr>
              <w:t>序号</w:t>
            </w:r>
          </w:p>
        </w:tc>
        <w:tc>
          <w:tcPr>
            <w:tcW w:w="2616" w:type="dxa"/>
            <w:tcBorders>
              <w:top w:val="single" w:sz="4" w:space="0" w:color="auto"/>
              <w:left w:val="single" w:sz="4" w:space="0" w:color="auto"/>
            </w:tcBorders>
            <w:shd w:val="clear" w:color="auto" w:fill="FFFFFF"/>
            <w:vAlign w:val="bottom"/>
          </w:tcPr>
          <w:p w14:paraId="2A82C5E5" w14:textId="77777777" w:rsidR="00FA286B" w:rsidRDefault="00000000">
            <w:pPr>
              <w:pStyle w:val="Other10"/>
              <w:spacing w:line="240" w:lineRule="auto"/>
              <w:ind w:firstLine="0"/>
              <w:jc w:val="center"/>
              <w:rPr>
                <w:rFonts w:hint="eastAsia"/>
                <w:color w:val="auto"/>
                <w:lang w:eastAsia="zh-CN"/>
              </w:rPr>
            </w:pPr>
            <w:r>
              <w:rPr>
                <w:b/>
                <w:bCs/>
                <w:color w:val="auto"/>
                <w:lang w:eastAsia="zh-CN"/>
              </w:rPr>
              <w:t>招标文件章节及条款号</w:t>
            </w:r>
          </w:p>
        </w:tc>
        <w:tc>
          <w:tcPr>
            <w:tcW w:w="2899" w:type="dxa"/>
            <w:tcBorders>
              <w:top w:val="single" w:sz="4" w:space="0" w:color="auto"/>
              <w:left w:val="single" w:sz="4" w:space="0" w:color="auto"/>
            </w:tcBorders>
            <w:shd w:val="clear" w:color="auto" w:fill="FFFFFF"/>
            <w:vAlign w:val="bottom"/>
          </w:tcPr>
          <w:p w14:paraId="75EEA8C5" w14:textId="77777777" w:rsidR="00FA286B" w:rsidRDefault="00000000">
            <w:pPr>
              <w:pStyle w:val="Other10"/>
              <w:spacing w:line="240" w:lineRule="auto"/>
              <w:ind w:firstLine="0"/>
              <w:jc w:val="center"/>
              <w:rPr>
                <w:rFonts w:hint="eastAsia"/>
                <w:color w:val="auto"/>
                <w:lang w:eastAsia="zh-CN"/>
              </w:rPr>
            </w:pPr>
            <w:r>
              <w:rPr>
                <w:b/>
                <w:bCs/>
                <w:color w:val="auto"/>
                <w:lang w:eastAsia="zh-CN"/>
              </w:rPr>
              <w:t>投标文件章节及条款号</w:t>
            </w:r>
          </w:p>
        </w:tc>
        <w:tc>
          <w:tcPr>
            <w:tcW w:w="1584" w:type="dxa"/>
            <w:tcBorders>
              <w:top w:val="single" w:sz="4" w:space="0" w:color="auto"/>
              <w:left w:val="single" w:sz="4" w:space="0" w:color="auto"/>
              <w:right w:val="single" w:sz="4" w:space="0" w:color="auto"/>
            </w:tcBorders>
            <w:shd w:val="clear" w:color="auto" w:fill="FFFFFF"/>
            <w:vAlign w:val="bottom"/>
          </w:tcPr>
          <w:p w14:paraId="5FCD91D0" w14:textId="77777777" w:rsidR="00FA286B" w:rsidRDefault="00000000">
            <w:pPr>
              <w:pStyle w:val="Other10"/>
              <w:spacing w:line="240" w:lineRule="auto"/>
              <w:ind w:firstLine="0"/>
              <w:jc w:val="center"/>
              <w:rPr>
                <w:rFonts w:hint="eastAsia"/>
                <w:color w:val="auto"/>
              </w:rPr>
            </w:pPr>
            <w:r>
              <w:rPr>
                <w:b/>
                <w:bCs/>
                <w:color w:val="auto"/>
              </w:rPr>
              <w:t>偏差说明</w:t>
            </w:r>
          </w:p>
        </w:tc>
      </w:tr>
      <w:tr w:rsidR="00FA286B" w14:paraId="6C35D2B9"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31BB8384" w14:textId="77777777" w:rsidR="00FA286B" w:rsidRDefault="00000000">
            <w:pPr>
              <w:pStyle w:val="Other10"/>
              <w:spacing w:line="240" w:lineRule="auto"/>
              <w:ind w:firstLine="380"/>
              <w:rPr>
                <w:rFonts w:hint="eastAsia"/>
                <w:color w:val="auto"/>
              </w:rPr>
            </w:pPr>
            <w:r>
              <w:rPr>
                <w:rFonts w:ascii="Times New Roman" w:eastAsia="Times New Roman" w:hAnsi="Times New Roman" w:cs="Times New Roman"/>
                <w:color w:val="auto"/>
              </w:rPr>
              <w:t>1</w:t>
            </w:r>
          </w:p>
        </w:tc>
        <w:tc>
          <w:tcPr>
            <w:tcW w:w="2616" w:type="dxa"/>
            <w:tcBorders>
              <w:top w:val="single" w:sz="4" w:space="0" w:color="auto"/>
              <w:left w:val="single" w:sz="4" w:space="0" w:color="auto"/>
            </w:tcBorders>
            <w:shd w:val="clear" w:color="auto" w:fill="FFFFFF"/>
          </w:tcPr>
          <w:p w14:paraId="01B13D4B" w14:textId="77777777" w:rsidR="00FA286B" w:rsidRDefault="00FA286B">
            <w:pPr>
              <w:rPr>
                <w:color w:val="auto"/>
                <w:sz w:val="10"/>
                <w:szCs w:val="10"/>
              </w:rPr>
            </w:pPr>
          </w:p>
        </w:tc>
        <w:tc>
          <w:tcPr>
            <w:tcW w:w="2899" w:type="dxa"/>
            <w:tcBorders>
              <w:top w:val="single" w:sz="4" w:space="0" w:color="auto"/>
              <w:left w:val="single" w:sz="4" w:space="0" w:color="auto"/>
            </w:tcBorders>
            <w:shd w:val="clear" w:color="auto" w:fill="FFFFFF"/>
          </w:tcPr>
          <w:p w14:paraId="07890DAA" w14:textId="77777777" w:rsidR="00FA286B" w:rsidRDefault="00FA286B">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2FDDD4B4" w14:textId="77777777" w:rsidR="00FA286B" w:rsidRDefault="00FA286B">
            <w:pPr>
              <w:rPr>
                <w:color w:val="auto"/>
                <w:sz w:val="10"/>
                <w:szCs w:val="10"/>
              </w:rPr>
            </w:pPr>
          </w:p>
        </w:tc>
      </w:tr>
      <w:tr w:rsidR="00FA286B" w14:paraId="5F1FA71A"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67E1EFE3" w14:textId="77777777" w:rsidR="00FA286B" w:rsidRDefault="00000000">
            <w:pPr>
              <w:pStyle w:val="Other10"/>
              <w:spacing w:line="240" w:lineRule="auto"/>
              <w:ind w:firstLine="380"/>
              <w:rPr>
                <w:rFonts w:hint="eastAsia"/>
                <w:color w:val="auto"/>
              </w:rPr>
            </w:pPr>
            <w:r>
              <w:rPr>
                <w:rFonts w:ascii="Times New Roman" w:eastAsia="Times New Roman" w:hAnsi="Times New Roman" w:cs="Times New Roman"/>
                <w:color w:val="auto"/>
              </w:rPr>
              <w:t>2</w:t>
            </w:r>
          </w:p>
        </w:tc>
        <w:tc>
          <w:tcPr>
            <w:tcW w:w="2616" w:type="dxa"/>
            <w:tcBorders>
              <w:top w:val="single" w:sz="4" w:space="0" w:color="auto"/>
              <w:left w:val="single" w:sz="4" w:space="0" w:color="auto"/>
            </w:tcBorders>
            <w:shd w:val="clear" w:color="auto" w:fill="FFFFFF"/>
          </w:tcPr>
          <w:p w14:paraId="61BCD69E" w14:textId="77777777" w:rsidR="00FA286B" w:rsidRDefault="00FA286B">
            <w:pPr>
              <w:rPr>
                <w:color w:val="auto"/>
                <w:sz w:val="10"/>
                <w:szCs w:val="10"/>
              </w:rPr>
            </w:pPr>
          </w:p>
        </w:tc>
        <w:tc>
          <w:tcPr>
            <w:tcW w:w="2899" w:type="dxa"/>
            <w:tcBorders>
              <w:top w:val="single" w:sz="4" w:space="0" w:color="auto"/>
              <w:left w:val="single" w:sz="4" w:space="0" w:color="auto"/>
            </w:tcBorders>
            <w:shd w:val="clear" w:color="auto" w:fill="FFFFFF"/>
          </w:tcPr>
          <w:p w14:paraId="24824E9B" w14:textId="77777777" w:rsidR="00FA286B" w:rsidRDefault="00FA286B">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360E56AB" w14:textId="77777777" w:rsidR="00FA286B" w:rsidRDefault="00FA286B">
            <w:pPr>
              <w:rPr>
                <w:color w:val="auto"/>
                <w:sz w:val="10"/>
                <w:szCs w:val="10"/>
              </w:rPr>
            </w:pPr>
          </w:p>
        </w:tc>
      </w:tr>
      <w:tr w:rsidR="00FA286B" w14:paraId="16251DCD"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5C5A6723" w14:textId="77777777" w:rsidR="00FA286B" w:rsidRDefault="00000000">
            <w:pPr>
              <w:pStyle w:val="Other10"/>
              <w:spacing w:line="240" w:lineRule="auto"/>
              <w:ind w:firstLine="380"/>
              <w:rPr>
                <w:rFonts w:hint="eastAsia"/>
                <w:color w:val="auto"/>
              </w:rPr>
            </w:pPr>
            <w:r>
              <w:rPr>
                <w:rFonts w:ascii="Times New Roman" w:eastAsia="Times New Roman" w:hAnsi="Times New Roman" w:cs="Times New Roman"/>
                <w:color w:val="auto"/>
              </w:rPr>
              <w:t>3</w:t>
            </w:r>
          </w:p>
        </w:tc>
        <w:tc>
          <w:tcPr>
            <w:tcW w:w="2616" w:type="dxa"/>
            <w:tcBorders>
              <w:top w:val="single" w:sz="4" w:space="0" w:color="auto"/>
              <w:left w:val="single" w:sz="4" w:space="0" w:color="auto"/>
            </w:tcBorders>
            <w:shd w:val="clear" w:color="auto" w:fill="FFFFFF"/>
          </w:tcPr>
          <w:p w14:paraId="133389A0" w14:textId="77777777" w:rsidR="00FA286B" w:rsidRDefault="00FA286B">
            <w:pPr>
              <w:rPr>
                <w:color w:val="auto"/>
                <w:sz w:val="10"/>
                <w:szCs w:val="10"/>
              </w:rPr>
            </w:pPr>
          </w:p>
        </w:tc>
        <w:tc>
          <w:tcPr>
            <w:tcW w:w="2899" w:type="dxa"/>
            <w:tcBorders>
              <w:top w:val="single" w:sz="4" w:space="0" w:color="auto"/>
              <w:left w:val="single" w:sz="4" w:space="0" w:color="auto"/>
            </w:tcBorders>
            <w:shd w:val="clear" w:color="auto" w:fill="FFFFFF"/>
          </w:tcPr>
          <w:p w14:paraId="3B3385C8" w14:textId="77777777" w:rsidR="00FA286B" w:rsidRDefault="00FA286B">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42A02E83" w14:textId="77777777" w:rsidR="00FA286B" w:rsidRDefault="00FA286B">
            <w:pPr>
              <w:rPr>
                <w:color w:val="auto"/>
                <w:sz w:val="10"/>
                <w:szCs w:val="10"/>
              </w:rPr>
            </w:pPr>
          </w:p>
        </w:tc>
      </w:tr>
      <w:tr w:rsidR="00FA286B" w14:paraId="1C33065B"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28F4FC85" w14:textId="77777777" w:rsidR="00FA286B" w:rsidRDefault="00000000">
            <w:pPr>
              <w:pStyle w:val="Other10"/>
              <w:spacing w:line="240" w:lineRule="auto"/>
              <w:ind w:firstLine="380"/>
              <w:rPr>
                <w:rFonts w:hint="eastAsia"/>
                <w:color w:val="auto"/>
              </w:rPr>
            </w:pPr>
            <w:r>
              <w:rPr>
                <w:rFonts w:ascii="Times New Roman" w:eastAsia="Times New Roman" w:hAnsi="Times New Roman" w:cs="Times New Roman"/>
                <w:color w:val="auto"/>
              </w:rPr>
              <w:t>4</w:t>
            </w:r>
          </w:p>
        </w:tc>
        <w:tc>
          <w:tcPr>
            <w:tcW w:w="2616" w:type="dxa"/>
            <w:tcBorders>
              <w:top w:val="single" w:sz="4" w:space="0" w:color="auto"/>
              <w:left w:val="single" w:sz="4" w:space="0" w:color="auto"/>
            </w:tcBorders>
            <w:shd w:val="clear" w:color="auto" w:fill="FFFFFF"/>
          </w:tcPr>
          <w:p w14:paraId="598832E3" w14:textId="77777777" w:rsidR="00FA286B" w:rsidRDefault="00FA286B">
            <w:pPr>
              <w:rPr>
                <w:color w:val="auto"/>
                <w:sz w:val="10"/>
                <w:szCs w:val="10"/>
              </w:rPr>
            </w:pPr>
          </w:p>
        </w:tc>
        <w:tc>
          <w:tcPr>
            <w:tcW w:w="2899" w:type="dxa"/>
            <w:tcBorders>
              <w:top w:val="single" w:sz="4" w:space="0" w:color="auto"/>
              <w:left w:val="single" w:sz="4" w:space="0" w:color="auto"/>
            </w:tcBorders>
            <w:shd w:val="clear" w:color="auto" w:fill="FFFFFF"/>
          </w:tcPr>
          <w:p w14:paraId="59150D9F" w14:textId="77777777" w:rsidR="00FA286B" w:rsidRDefault="00FA286B">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17B880D4" w14:textId="77777777" w:rsidR="00FA286B" w:rsidRDefault="00FA286B">
            <w:pPr>
              <w:rPr>
                <w:color w:val="auto"/>
                <w:sz w:val="10"/>
                <w:szCs w:val="10"/>
              </w:rPr>
            </w:pPr>
          </w:p>
        </w:tc>
      </w:tr>
      <w:tr w:rsidR="00FA286B" w14:paraId="791FB71F"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6C879385" w14:textId="77777777" w:rsidR="00FA286B" w:rsidRDefault="00000000">
            <w:pPr>
              <w:pStyle w:val="Other10"/>
              <w:spacing w:line="240" w:lineRule="auto"/>
              <w:ind w:firstLine="380"/>
              <w:rPr>
                <w:rFonts w:hint="eastAsia"/>
                <w:color w:val="auto"/>
              </w:rPr>
            </w:pPr>
            <w:r>
              <w:rPr>
                <w:rFonts w:ascii="Times New Roman" w:eastAsia="Times New Roman" w:hAnsi="Times New Roman" w:cs="Times New Roman"/>
                <w:color w:val="auto"/>
              </w:rPr>
              <w:t>5</w:t>
            </w:r>
          </w:p>
        </w:tc>
        <w:tc>
          <w:tcPr>
            <w:tcW w:w="2616" w:type="dxa"/>
            <w:tcBorders>
              <w:top w:val="single" w:sz="4" w:space="0" w:color="auto"/>
              <w:left w:val="single" w:sz="4" w:space="0" w:color="auto"/>
            </w:tcBorders>
            <w:shd w:val="clear" w:color="auto" w:fill="FFFFFF"/>
          </w:tcPr>
          <w:p w14:paraId="28333394" w14:textId="77777777" w:rsidR="00FA286B" w:rsidRDefault="00FA286B">
            <w:pPr>
              <w:rPr>
                <w:color w:val="auto"/>
                <w:sz w:val="10"/>
                <w:szCs w:val="10"/>
              </w:rPr>
            </w:pPr>
          </w:p>
        </w:tc>
        <w:tc>
          <w:tcPr>
            <w:tcW w:w="2899" w:type="dxa"/>
            <w:tcBorders>
              <w:top w:val="single" w:sz="4" w:space="0" w:color="auto"/>
              <w:left w:val="single" w:sz="4" w:space="0" w:color="auto"/>
            </w:tcBorders>
            <w:shd w:val="clear" w:color="auto" w:fill="FFFFFF"/>
          </w:tcPr>
          <w:p w14:paraId="4F4E7BB9" w14:textId="77777777" w:rsidR="00FA286B" w:rsidRDefault="00FA286B">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10ED4293" w14:textId="77777777" w:rsidR="00FA286B" w:rsidRDefault="00FA286B">
            <w:pPr>
              <w:rPr>
                <w:color w:val="auto"/>
                <w:sz w:val="10"/>
                <w:szCs w:val="10"/>
              </w:rPr>
            </w:pPr>
          </w:p>
        </w:tc>
      </w:tr>
      <w:tr w:rsidR="00FA286B" w14:paraId="56757C93" w14:textId="77777777">
        <w:trPr>
          <w:trHeight w:hRule="exact" w:val="446"/>
          <w:jc w:val="center"/>
        </w:trPr>
        <w:tc>
          <w:tcPr>
            <w:tcW w:w="907" w:type="dxa"/>
            <w:tcBorders>
              <w:top w:val="single" w:sz="4" w:space="0" w:color="auto"/>
              <w:left w:val="single" w:sz="4" w:space="0" w:color="auto"/>
              <w:bottom w:val="single" w:sz="4" w:space="0" w:color="auto"/>
            </w:tcBorders>
            <w:shd w:val="clear" w:color="auto" w:fill="FFFFFF"/>
            <w:vAlign w:val="center"/>
          </w:tcPr>
          <w:p w14:paraId="50C12988" w14:textId="77777777" w:rsidR="00FA286B" w:rsidRDefault="00000000">
            <w:pPr>
              <w:jc w:val="center"/>
              <w:rPr>
                <w:color w:val="auto"/>
                <w:sz w:val="20"/>
                <w:szCs w:val="20"/>
              </w:rPr>
            </w:pPr>
            <w:r>
              <w:rPr>
                <w:color w:val="auto"/>
                <w:sz w:val="20"/>
                <w:szCs w:val="20"/>
              </w:rPr>
              <w:t>∙∙∙∙∙∙</w:t>
            </w:r>
          </w:p>
        </w:tc>
        <w:tc>
          <w:tcPr>
            <w:tcW w:w="2616" w:type="dxa"/>
            <w:tcBorders>
              <w:top w:val="single" w:sz="4" w:space="0" w:color="auto"/>
              <w:left w:val="single" w:sz="4" w:space="0" w:color="auto"/>
              <w:bottom w:val="single" w:sz="4" w:space="0" w:color="auto"/>
            </w:tcBorders>
            <w:shd w:val="clear" w:color="auto" w:fill="FFFFFF"/>
          </w:tcPr>
          <w:p w14:paraId="1D631742" w14:textId="77777777" w:rsidR="00FA286B" w:rsidRDefault="00FA286B">
            <w:pPr>
              <w:rPr>
                <w:color w:val="auto"/>
                <w:sz w:val="10"/>
                <w:szCs w:val="10"/>
              </w:rPr>
            </w:pPr>
          </w:p>
        </w:tc>
        <w:tc>
          <w:tcPr>
            <w:tcW w:w="2899" w:type="dxa"/>
            <w:tcBorders>
              <w:top w:val="single" w:sz="4" w:space="0" w:color="auto"/>
              <w:left w:val="single" w:sz="4" w:space="0" w:color="auto"/>
              <w:bottom w:val="single" w:sz="4" w:space="0" w:color="auto"/>
            </w:tcBorders>
            <w:shd w:val="clear" w:color="auto" w:fill="FFFFFF"/>
          </w:tcPr>
          <w:p w14:paraId="7D7FF213" w14:textId="77777777" w:rsidR="00FA286B" w:rsidRDefault="00FA286B">
            <w:pPr>
              <w:rPr>
                <w:color w:val="auto"/>
                <w:sz w:val="10"/>
                <w:szCs w:val="10"/>
              </w:rPr>
            </w:pPr>
          </w:p>
        </w:tc>
        <w:tc>
          <w:tcPr>
            <w:tcW w:w="1584" w:type="dxa"/>
            <w:tcBorders>
              <w:top w:val="single" w:sz="4" w:space="0" w:color="auto"/>
              <w:left w:val="single" w:sz="4" w:space="0" w:color="auto"/>
              <w:bottom w:val="single" w:sz="4" w:space="0" w:color="auto"/>
              <w:right w:val="single" w:sz="4" w:space="0" w:color="auto"/>
            </w:tcBorders>
            <w:shd w:val="clear" w:color="auto" w:fill="FFFFFF"/>
          </w:tcPr>
          <w:p w14:paraId="3076BE76" w14:textId="77777777" w:rsidR="00FA286B" w:rsidRDefault="00FA286B">
            <w:pPr>
              <w:rPr>
                <w:color w:val="auto"/>
                <w:sz w:val="10"/>
                <w:szCs w:val="10"/>
              </w:rPr>
            </w:pPr>
          </w:p>
        </w:tc>
      </w:tr>
    </w:tbl>
    <w:p w14:paraId="7438E6B8" w14:textId="77777777" w:rsidR="00FA286B" w:rsidRDefault="00000000">
      <w:pPr>
        <w:pStyle w:val="Tablecaption10"/>
        <w:ind w:left="197"/>
        <w:rPr>
          <w:rFonts w:hint="eastAsia"/>
          <w:color w:val="auto"/>
          <w:lang w:eastAsia="zh-CN"/>
        </w:rPr>
        <w:sectPr w:rsidR="00FA286B">
          <w:pgSz w:w="11900" w:h="16840"/>
          <w:pgMar w:top="2121" w:right="1707" w:bottom="2155" w:left="1718" w:header="1417" w:footer="850" w:gutter="0"/>
          <w:cols w:space="720"/>
          <w:titlePg/>
          <w:docGrid w:linePitch="360"/>
        </w:sectPr>
      </w:pPr>
      <w:r>
        <w:rPr>
          <w:color w:val="auto"/>
          <w:lang w:eastAsia="zh-CN"/>
        </w:rPr>
        <w:t>投标人保证：除商务和技术偏差表列出的偏差外，投标人响应招标文件的全部要求。</w:t>
      </w:r>
    </w:p>
    <w:p w14:paraId="45F82072" w14:textId="77777777" w:rsidR="00FA286B" w:rsidRDefault="00000000">
      <w:pPr>
        <w:pStyle w:val="2"/>
        <w:jc w:val="center"/>
        <w:rPr>
          <w:color w:val="auto"/>
          <w:lang w:eastAsia="zh-CN"/>
        </w:rPr>
      </w:pPr>
      <w:bookmarkStart w:id="570" w:name="_Toc202451681"/>
      <w:bookmarkStart w:id="571" w:name="bookmark820"/>
      <w:bookmarkStart w:id="572" w:name="bookmark817"/>
      <w:r>
        <w:rPr>
          <w:rFonts w:hint="eastAsia"/>
          <w:color w:val="auto"/>
          <w:lang w:eastAsia="zh-CN"/>
        </w:rPr>
        <w:lastRenderedPageBreak/>
        <w:t>五</w:t>
      </w:r>
      <w:r>
        <w:rPr>
          <w:color w:val="auto"/>
          <w:lang w:eastAsia="zh-CN"/>
        </w:rPr>
        <w:t>、分项报价表</w:t>
      </w:r>
      <w:bookmarkEnd w:id="570"/>
      <w:bookmarkEnd w:id="571"/>
      <w:bookmarkEnd w:id="572"/>
    </w:p>
    <w:p w14:paraId="5B019C24" w14:textId="77777777" w:rsidR="00FA286B" w:rsidRDefault="00000000">
      <w:pPr>
        <w:pStyle w:val="Bodytext10"/>
        <w:tabs>
          <w:tab w:val="left" w:pos="695"/>
        </w:tabs>
        <w:spacing w:after="160" w:line="240" w:lineRule="auto"/>
        <w:ind w:left="380" w:firstLine="0"/>
        <w:rPr>
          <w:rFonts w:hint="eastAsia"/>
          <w:color w:val="auto"/>
          <w:lang w:eastAsia="zh-CN"/>
        </w:rPr>
      </w:pPr>
      <w:bookmarkStart w:id="573" w:name="bookmark821"/>
      <w:bookmarkEnd w:id="573"/>
      <w:r>
        <w:rPr>
          <w:rFonts w:eastAsiaTheme="minorEastAsia" w:hint="eastAsia"/>
          <w:color w:val="auto"/>
          <w:lang w:eastAsia="zh-CN"/>
        </w:rPr>
        <w:t>1</w:t>
      </w:r>
      <w:r>
        <w:rPr>
          <w:rFonts w:eastAsia="PMingLiU"/>
          <w:color w:val="auto"/>
          <w:lang w:eastAsia="zh-CN"/>
        </w:rPr>
        <w:t>.</w:t>
      </w:r>
      <w:r>
        <w:rPr>
          <w:color w:val="auto"/>
          <w:lang w:eastAsia="zh-CN"/>
        </w:rPr>
        <w:t>分项报价表说明</w:t>
      </w:r>
    </w:p>
    <w:p w14:paraId="67CFEC0A" w14:textId="77777777" w:rsidR="00FA286B" w:rsidRDefault="00000000">
      <w:pPr>
        <w:pStyle w:val="Bodytext10"/>
        <w:tabs>
          <w:tab w:val="left" w:pos="714"/>
        </w:tabs>
        <w:spacing w:after="160" w:line="240" w:lineRule="auto"/>
        <w:ind w:left="380" w:firstLine="0"/>
        <w:rPr>
          <w:rFonts w:hint="eastAsia"/>
          <w:color w:val="auto"/>
          <w:lang w:eastAsia="zh-CN"/>
        </w:rPr>
      </w:pPr>
      <w:bookmarkStart w:id="574" w:name="bookmark822"/>
      <w:bookmarkEnd w:id="574"/>
      <w:r>
        <w:rPr>
          <w:rFonts w:eastAsiaTheme="minorEastAsia" w:hint="eastAsia"/>
          <w:color w:val="auto"/>
          <w:lang w:eastAsia="zh-CN"/>
        </w:rPr>
        <w:t>2</w:t>
      </w:r>
      <w:r>
        <w:rPr>
          <w:rFonts w:eastAsia="PMingLiU"/>
          <w:color w:val="auto"/>
          <w:lang w:eastAsia="zh-CN"/>
        </w:rPr>
        <w:t>.</w:t>
      </w:r>
      <w:r>
        <w:rPr>
          <w:color w:val="auto"/>
          <w:lang w:eastAsia="zh-CN"/>
        </w:rPr>
        <w:t>分项报价表</w:t>
      </w:r>
    </w:p>
    <w:p w14:paraId="2E9F291B" w14:textId="77777777" w:rsidR="00FA286B" w:rsidRDefault="00000000">
      <w:pPr>
        <w:pStyle w:val="Tablecaption10"/>
        <w:ind w:left="6960"/>
        <w:rPr>
          <w:rFonts w:hint="eastAsia"/>
          <w:color w:val="auto"/>
          <w:lang w:eastAsia="zh-CN"/>
        </w:rPr>
      </w:pPr>
      <w:r>
        <w:rPr>
          <w:color w:val="auto"/>
          <w:lang w:eastAsia="zh-CN"/>
        </w:rPr>
        <w:t>单位：人民币元</w:t>
      </w:r>
    </w:p>
    <w:tbl>
      <w:tblPr>
        <w:tblW w:w="0" w:type="auto"/>
        <w:jc w:val="center"/>
        <w:tblLayout w:type="fixed"/>
        <w:tblCellMar>
          <w:left w:w="10" w:type="dxa"/>
          <w:right w:w="10" w:type="dxa"/>
        </w:tblCellMar>
        <w:tblLook w:val="04A0" w:firstRow="1" w:lastRow="0" w:firstColumn="1" w:lastColumn="0" w:noHBand="0" w:noVBand="1"/>
      </w:tblPr>
      <w:tblGrid>
        <w:gridCol w:w="691"/>
        <w:gridCol w:w="1517"/>
        <w:gridCol w:w="970"/>
        <w:gridCol w:w="1099"/>
        <w:gridCol w:w="1382"/>
        <w:gridCol w:w="1651"/>
        <w:gridCol w:w="1248"/>
      </w:tblGrid>
      <w:tr w:rsidR="00FA286B" w14:paraId="07598C8F" w14:textId="77777777">
        <w:trPr>
          <w:trHeight w:hRule="exact" w:val="408"/>
          <w:jc w:val="center"/>
        </w:trPr>
        <w:tc>
          <w:tcPr>
            <w:tcW w:w="691" w:type="dxa"/>
            <w:tcBorders>
              <w:top w:val="single" w:sz="4" w:space="0" w:color="auto"/>
              <w:left w:val="single" w:sz="4" w:space="0" w:color="auto"/>
            </w:tcBorders>
            <w:shd w:val="clear" w:color="auto" w:fill="FFFFFF"/>
            <w:vAlign w:val="bottom"/>
          </w:tcPr>
          <w:p w14:paraId="2AF8B2BF" w14:textId="77777777" w:rsidR="00FA286B" w:rsidRDefault="00000000">
            <w:pPr>
              <w:pStyle w:val="Other10"/>
              <w:spacing w:line="240" w:lineRule="auto"/>
              <w:ind w:firstLine="0"/>
              <w:jc w:val="center"/>
              <w:rPr>
                <w:rFonts w:hint="eastAsia"/>
                <w:color w:val="auto"/>
              </w:rPr>
            </w:pPr>
            <w:r>
              <w:rPr>
                <w:b/>
                <w:bCs/>
                <w:color w:val="auto"/>
              </w:rPr>
              <w:t>序号</w:t>
            </w:r>
          </w:p>
        </w:tc>
        <w:tc>
          <w:tcPr>
            <w:tcW w:w="1517" w:type="dxa"/>
            <w:tcBorders>
              <w:top w:val="single" w:sz="4" w:space="0" w:color="auto"/>
              <w:left w:val="single" w:sz="4" w:space="0" w:color="auto"/>
            </w:tcBorders>
            <w:shd w:val="clear" w:color="auto" w:fill="FFFFFF"/>
            <w:vAlign w:val="bottom"/>
          </w:tcPr>
          <w:p w14:paraId="21EE1D3C" w14:textId="77777777" w:rsidR="00FA286B" w:rsidRDefault="00000000">
            <w:pPr>
              <w:pStyle w:val="Other10"/>
              <w:spacing w:line="240" w:lineRule="auto"/>
              <w:ind w:firstLine="0"/>
              <w:jc w:val="center"/>
              <w:rPr>
                <w:rFonts w:hint="eastAsia"/>
                <w:color w:val="auto"/>
              </w:rPr>
            </w:pPr>
            <w:r>
              <w:rPr>
                <w:b/>
                <w:bCs/>
                <w:color w:val="auto"/>
              </w:rPr>
              <w:t>分项名称</w:t>
            </w:r>
          </w:p>
        </w:tc>
        <w:tc>
          <w:tcPr>
            <w:tcW w:w="970" w:type="dxa"/>
            <w:tcBorders>
              <w:top w:val="single" w:sz="4" w:space="0" w:color="auto"/>
              <w:left w:val="single" w:sz="4" w:space="0" w:color="auto"/>
            </w:tcBorders>
            <w:shd w:val="clear" w:color="auto" w:fill="FFFFFF"/>
            <w:vAlign w:val="bottom"/>
          </w:tcPr>
          <w:p w14:paraId="46E44417" w14:textId="77777777" w:rsidR="00FA286B" w:rsidRDefault="00000000">
            <w:pPr>
              <w:pStyle w:val="Other10"/>
              <w:spacing w:line="240" w:lineRule="auto"/>
              <w:ind w:firstLine="0"/>
              <w:jc w:val="center"/>
              <w:rPr>
                <w:rFonts w:hint="eastAsia"/>
                <w:color w:val="auto"/>
              </w:rPr>
            </w:pPr>
            <w:r>
              <w:rPr>
                <w:b/>
                <w:bCs/>
                <w:color w:val="auto"/>
              </w:rPr>
              <w:t>单位</w:t>
            </w:r>
          </w:p>
        </w:tc>
        <w:tc>
          <w:tcPr>
            <w:tcW w:w="1099" w:type="dxa"/>
            <w:tcBorders>
              <w:top w:val="single" w:sz="4" w:space="0" w:color="auto"/>
              <w:left w:val="single" w:sz="4" w:space="0" w:color="auto"/>
            </w:tcBorders>
            <w:shd w:val="clear" w:color="auto" w:fill="FFFFFF"/>
            <w:vAlign w:val="bottom"/>
          </w:tcPr>
          <w:p w14:paraId="3E14F029" w14:textId="77777777" w:rsidR="00FA286B" w:rsidRDefault="00000000">
            <w:pPr>
              <w:pStyle w:val="Other10"/>
              <w:spacing w:line="240" w:lineRule="auto"/>
              <w:ind w:firstLine="0"/>
              <w:jc w:val="center"/>
              <w:rPr>
                <w:rFonts w:hint="eastAsia"/>
                <w:color w:val="auto"/>
              </w:rPr>
            </w:pPr>
            <w:r>
              <w:rPr>
                <w:b/>
                <w:bCs/>
                <w:color w:val="auto"/>
              </w:rPr>
              <w:t>数量</w:t>
            </w:r>
          </w:p>
        </w:tc>
        <w:tc>
          <w:tcPr>
            <w:tcW w:w="1382" w:type="dxa"/>
            <w:tcBorders>
              <w:top w:val="single" w:sz="4" w:space="0" w:color="auto"/>
              <w:left w:val="single" w:sz="4" w:space="0" w:color="auto"/>
            </w:tcBorders>
            <w:shd w:val="clear" w:color="auto" w:fill="FFFFFF"/>
            <w:vAlign w:val="bottom"/>
          </w:tcPr>
          <w:p w14:paraId="444E2B83" w14:textId="77777777" w:rsidR="00FA286B" w:rsidRDefault="00000000">
            <w:pPr>
              <w:pStyle w:val="Other10"/>
              <w:spacing w:line="240" w:lineRule="auto"/>
              <w:ind w:firstLine="160"/>
              <w:rPr>
                <w:rFonts w:hint="eastAsia"/>
                <w:color w:val="auto"/>
              </w:rPr>
            </w:pPr>
            <w:r>
              <w:rPr>
                <w:b/>
                <w:bCs/>
                <w:color w:val="auto"/>
              </w:rPr>
              <w:t>单价（元）</w:t>
            </w:r>
          </w:p>
        </w:tc>
        <w:tc>
          <w:tcPr>
            <w:tcW w:w="1651" w:type="dxa"/>
            <w:tcBorders>
              <w:top w:val="single" w:sz="4" w:space="0" w:color="auto"/>
              <w:left w:val="single" w:sz="4" w:space="0" w:color="auto"/>
            </w:tcBorders>
            <w:shd w:val="clear" w:color="auto" w:fill="FFFFFF"/>
            <w:vAlign w:val="bottom"/>
          </w:tcPr>
          <w:p w14:paraId="05E81989" w14:textId="77777777" w:rsidR="00FA286B" w:rsidRDefault="00000000">
            <w:pPr>
              <w:pStyle w:val="Other10"/>
              <w:spacing w:line="240" w:lineRule="auto"/>
              <w:ind w:firstLine="0"/>
              <w:jc w:val="center"/>
              <w:rPr>
                <w:rFonts w:hint="eastAsia"/>
                <w:color w:val="auto"/>
              </w:rPr>
            </w:pPr>
            <w:r>
              <w:rPr>
                <w:b/>
                <w:bCs/>
                <w:color w:val="auto"/>
              </w:rPr>
              <w:t>总价（元）</w:t>
            </w:r>
          </w:p>
        </w:tc>
        <w:tc>
          <w:tcPr>
            <w:tcW w:w="1248" w:type="dxa"/>
            <w:tcBorders>
              <w:top w:val="single" w:sz="4" w:space="0" w:color="auto"/>
              <w:left w:val="single" w:sz="4" w:space="0" w:color="auto"/>
              <w:right w:val="single" w:sz="4" w:space="0" w:color="auto"/>
            </w:tcBorders>
            <w:shd w:val="clear" w:color="auto" w:fill="FFFFFF"/>
            <w:vAlign w:val="bottom"/>
          </w:tcPr>
          <w:p w14:paraId="34284130" w14:textId="77777777" w:rsidR="00FA286B" w:rsidRDefault="00000000">
            <w:pPr>
              <w:pStyle w:val="Other10"/>
              <w:spacing w:line="240" w:lineRule="auto"/>
              <w:ind w:firstLine="0"/>
              <w:jc w:val="center"/>
              <w:rPr>
                <w:rFonts w:hint="eastAsia"/>
                <w:color w:val="auto"/>
              </w:rPr>
            </w:pPr>
            <w:r>
              <w:rPr>
                <w:b/>
                <w:bCs/>
                <w:color w:val="auto"/>
              </w:rPr>
              <w:t>备注</w:t>
            </w:r>
          </w:p>
        </w:tc>
      </w:tr>
      <w:tr w:rsidR="00FA286B" w14:paraId="16D45FE2"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1171ED52" w14:textId="77777777" w:rsidR="00FA286B" w:rsidRDefault="00000000">
            <w:pPr>
              <w:pStyle w:val="Other10"/>
              <w:spacing w:line="240" w:lineRule="auto"/>
              <w:ind w:firstLine="280"/>
              <w:rPr>
                <w:rFonts w:hint="eastAsia"/>
                <w:color w:val="auto"/>
              </w:rPr>
            </w:pPr>
            <w:r>
              <w:rPr>
                <w:rFonts w:ascii="Times New Roman" w:eastAsia="Times New Roman" w:hAnsi="Times New Roman" w:cs="Times New Roman"/>
                <w:color w:val="auto"/>
              </w:rPr>
              <w:t>1</w:t>
            </w:r>
          </w:p>
        </w:tc>
        <w:tc>
          <w:tcPr>
            <w:tcW w:w="1517" w:type="dxa"/>
            <w:tcBorders>
              <w:top w:val="single" w:sz="4" w:space="0" w:color="auto"/>
              <w:left w:val="single" w:sz="4" w:space="0" w:color="auto"/>
            </w:tcBorders>
            <w:shd w:val="clear" w:color="auto" w:fill="FFFFFF"/>
          </w:tcPr>
          <w:p w14:paraId="5AAA0C13" w14:textId="77777777" w:rsidR="00FA286B" w:rsidRDefault="00FA286B">
            <w:pPr>
              <w:rPr>
                <w:color w:val="auto"/>
                <w:sz w:val="10"/>
                <w:szCs w:val="10"/>
              </w:rPr>
            </w:pPr>
          </w:p>
        </w:tc>
        <w:tc>
          <w:tcPr>
            <w:tcW w:w="970" w:type="dxa"/>
            <w:tcBorders>
              <w:top w:val="single" w:sz="4" w:space="0" w:color="auto"/>
              <w:left w:val="single" w:sz="4" w:space="0" w:color="auto"/>
            </w:tcBorders>
            <w:shd w:val="clear" w:color="auto" w:fill="FFFFFF"/>
          </w:tcPr>
          <w:p w14:paraId="489E11F7" w14:textId="77777777" w:rsidR="00FA286B" w:rsidRDefault="00FA286B">
            <w:pPr>
              <w:rPr>
                <w:color w:val="auto"/>
                <w:sz w:val="10"/>
                <w:szCs w:val="10"/>
              </w:rPr>
            </w:pPr>
          </w:p>
        </w:tc>
        <w:tc>
          <w:tcPr>
            <w:tcW w:w="1099" w:type="dxa"/>
            <w:tcBorders>
              <w:top w:val="single" w:sz="4" w:space="0" w:color="auto"/>
              <w:left w:val="single" w:sz="4" w:space="0" w:color="auto"/>
            </w:tcBorders>
            <w:shd w:val="clear" w:color="auto" w:fill="FFFFFF"/>
          </w:tcPr>
          <w:p w14:paraId="7323FB22" w14:textId="77777777" w:rsidR="00FA286B" w:rsidRDefault="00FA286B">
            <w:pPr>
              <w:rPr>
                <w:color w:val="auto"/>
                <w:sz w:val="10"/>
                <w:szCs w:val="10"/>
              </w:rPr>
            </w:pPr>
          </w:p>
        </w:tc>
        <w:tc>
          <w:tcPr>
            <w:tcW w:w="1382" w:type="dxa"/>
            <w:tcBorders>
              <w:top w:val="single" w:sz="4" w:space="0" w:color="auto"/>
              <w:left w:val="single" w:sz="4" w:space="0" w:color="auto"/>
            </w:tcBorders>
            <w:shd w:val="clear" w:color="auto" w:fill="FFFFFF"/>
          </w:tcPr>
          <w:p w14:paraId="46662F5A" w14:textId="77777777" w:rsidR="00FA286B" w:rsidRDefault="00FA286B">
            <w:pPr>
              <w:rPr>
                <w:color w:val="auto"/>
                <w:sz w:val="10"/>
                <w:szCs w:val="10"/>
              </w:rPr>
            </w:pPr>
          </w:p>
        </w:tc>
        <w:tc>
          <w:tcPr>
            <w:tcW w:w="1651" w:type="dxa"/>
            <w:tcBorders>
              <w:top w:val="single" w:sz="4" w:space="0" w:color="auto"/>
              <w:left w:val="single" w:sz="4" w:space="0" w:color="auto"/>
            </w:tcBorders>
            <w:shd w:val="clear" w:color="auto" w:fill="FFFFFF"/>
          </w:tcPr>
          <w:p w14:paraId="59336E07" w14:textId="77777777" w:rsidR="00FA286B" w:rsidRDefault="00FA286B">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2510F6AF" w14:textId="77777777" w:rsidR="00FA286B" w:rsidRDefault="00FA286B">
            <w:pPr>
              <w:rPr>
                <w:color w:val="auto"/>
                <w:sz w:val="10"/>
                <w:szCs w:val="10"/>
              </w:rPr>
            </w:pPr>
          </w:p>
        </w:tc>
      </w:tr>
      <w:tr w:rsidR="00FA286B" w14:paraId="590661E2"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6C6F1F71" w14:textId="77777777" w:rsidR="00FA286B" w:rsidRDefault="00000000">
            <w:pPr>
              <w:pStyle w:val="Other10"/>
              <w:spacing w:line="240" w:lineRule="auto"/>
              <w:ind w:firstLine="280"/>
              <w:rPr>
                <w:rFonts w:hint="eastAsia"/>
                <w:color w:val="auto"/>
              </w:rPr>
            </w:pPr>
            <w:r>
              <w:rPr>
                <w:rFonts w:ascii="Times New Roman" w:eastAsia="Times New Roman" w:hAnsi="Times New Roman" w:cs="Times New Roman"/>
                <w:color w:val="auto"/>
              </w:rPr>
              <w:t>2</w:t>
            </w:r>
          </w:p>
        </w:tc>
        <w:tc>
          <w:tcPr>
            <w:tcW w:w="1517" w:type="dxa"/>
            <w:tcBorders>
              <w:top w:val="single" w:sz="4" w:space="0" w:color="auto"/>
              <w:left w:val="single" w:sz="4" w:space="0" w:color="auto"/>
            </w:tcBorders>
            <w:shd w:val="clear" w:color="auto" w:fill="FFFFFF"/>
          </w:tcPr>
          <w:p w14:paraId="7E1610AF" w14:textId="77777777" w:rsidR="00FA286B" w:rsidRDefault="00FA286B">
            <w:pPr>
              <w:rPr>
                <w:color w:val="auto"/>
                <w:sz w:val="10"/>
                <w:szCs w:val="10"/>
              </w:rPr>
            </w:pPr>
          </w:p>
        </w:tc>
        <w:tc>
          <w:tcPr>
            <w:tcW w:w="970" w:type="dxa"/>
            <w:tcBorders>
              <w:top w:val="single" w:sz="4" w:space="0" w:color="auto"/>
              <w:left w:val="single" w:sz="4" w:space="0" w:color="auto"/>
            </w:tcBorders>
            <w:shd w:val="clear" w:color="auto" w:fill="FFFFFF"/>
          </w:tcPr>
          <w:p w14:paraId="2F8AF34D" w14:textId="77777777" w:rsidR="00FA286B" w:rsidRDefault="00FA286B">
            <w:pPr>
              <w:rPr>
                <w:color w:val="auto"/>
                <w:sz w:val="10"/>
                <w:szCs w:val="10"/>
              </w:rPr>
            </w:pPr>
          </w:p>
        </w:tc>
        <w:tc>
          <w:tcPr>
            <w:tcW w:w="1099" w:type="dxa"/>
            <w:tcBorders>
              <w:top w:val="single" w:sz="4" w:space="0" w:color="auto"/>
              <w:left w:val="single" w:sz="4" w:space="0" w:color="auto"/>
            </w:tcBorders>
            <w:shd w:val="clear" w:color="auto" w:fill="FFFFFF"/>
          </w:tcPr>
          <w:p w14:paraId="00A48FD7" w14:textId="77777777" w:rsidR="00FA286B" w:rsidRDefault="00FA286B">
            <w:pPr>
              <w:rPr>
                <w:color w:val="auto"/>
                <w:sz w:val="10"/>
                <w:szCs w:val="10"/>
              </w:rPr>
            </w:pPr>
          </w:p>
        </w:tc>
        <w:tc>
          <w:tcPr>
            <w:tcW w:w="1382" w:type="dxa"/>
            <w:tcBorders>
              <w:top w:val="single" w:sz="4" w:space="0" w:color="auto"/>
              <w:left w:val="single" w:sz="4" w:space="0" w:color="auto"/>
            </w:tcBorders>
            <w:shd w:val="clear" w:color="auto" w:fill="FFFFFF"/>
          </w:tcPr>
          <w:p w14:paraId="442EEDCB" w14:textId="77777777" w:rsidR="00FA286B" w:rsidRDefault="00FA286B">
            <w:pPr>
              <w:rPr>
                <w:color w:val="auto"/>
                <w:sz w:val="10"/>
                <w:szCs w:val="10"/>
              </w:rPr>
            </w:pPr>
          </w:p>
        </w:tc>
        <w:tc>
          <w:tcPr>
            <w:tcW w:w="1651" w:type="dxa"/>
            <w:tcBorders>
              <w:top w:val="single" w:sz="4" w:space="0" w:color="auto"/>
              <w:left w:val="single" w:sz="4" w:space="0" w:color="auto"/>
            </w:tcBorders>
            <w:shd w:val="clear" w:color="auto" w:fill="FFFFFF"/>
          </w:tcPr>
          <w:p w14:paraId="5765518C" w14:textId="77777777" w:rsidR="00FA286B" w:rsidRDefault="00FA286B">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64F65421" w14:textId="77777777" w:rsidR="00FA286B" w:rsidRDefault="00FA286B">
            <w:pPr>
              <w:rPr>
                <w:color w:val="auto"/>
                <w:sz w:val="10"/>
                <w:szCs w:val="10"/>
              </w:rPr>
            </w:pPr>
          </w:p>
        </w:tc>
      </w:tr>
      <w:tr w:rsidR="00FA286B" w14:paraId="1A862E08" w14:textId="77777777">
        <w:trPr>
          <w:trHeight w:hRule="exact" w:val="408"/>
          <w:jc w:val="center"/>
        </w:trPr>
        <w:tc>
          <w:tcPr>
            <w:tcW w:w="691" w:type="dxa"/>
            <w:tcBorders>
              <w:top w:val="single" w:sz="4" w:space="0" w:color="auto"/>
              <w:left w:val="single" w:sz="4" w:space="0" w:color="auto"/>
            </w:tcBorders>
            <w:shd w:val="clear" w:color="auto" w:fill="FFFFFF"/>
            <w:vAlign w:val="center"/>
          </w:tcPr>
          <w:p w14:paraId="64E60A85" w14:textId="77777777" w:rsidR="00FA286B" w:rsidRDefault="00000000">
            <w:pPr>
              <w:pStyle w:val="Other10"/>
              <w:spacing w:line="240" w:lineRule="auto"/>
              <w:ind w:firstLine="280"/>
              <w:rPr>
                <w:rFonts w:hint="eastAsia"/>
                <w:color w:val="auto"/>
              </w:rPr>
            </w:pPr>
            <w:r>
              <w:rPr>
                <w:rFonts w:ascii="Times New Roman" w:eastAsia="Times New Roman" w:hAnsi="Times New Roman" w:cs="Times New Roman"/>
                <w:color w:val="auto"/>
              </w:rPr>
              <w:t>3</w:t>
            </w:r>
          </w:p>
        </w:tc>
        <w:tc>
          <w:tcPr>
            <w:tcW w:w="1517" w:type="dxa"/>
            <w:tcBorders>
              <w:top w:val="single" w:sz="4" w:space="0" w:color="auto"/>
              <w:left w:val="single" w:sz="4" w:space="0" w:color="auto"/>
            </w:tcBorders>
            <w:shd w:val="clear" w:color="auto" w:fill="FFFFFF"/>
          </w:tcPr>
          <w:p w14:paraId="682E6DFA" w14:textId="77777777" w:rsidR="00FA286B" w:rsidRDefault="00FA286B">
            <w:pPr>
              <w:rPr>
                <w:color w:val="auto"/>
                <w:sz w:val="10"/>
                <w:szCs w:val="10"/>
              </w:rPr>
            </w:pPr>
          </w:p>
        </w:tc>
        <w:tc>
          <w:tcPr>
            <w:tcW w:w="970" w:type="dxa"/>
            <w:tcBorders>
              <w:top w:val="single" w:sz="4" w:space="0" w:color="auto"/>
              <w:left w:val="single" w:sz="4" w:space="0" w:color="auto"/>
            </w:tcBorders>
            <w:shd w:val="clear" w:color="auto" w:fill="FFFFFF"/>
          </w:tcPr>
          <w:p w14:paraId="583DEB9B" w14:textId="77777777" w:rsidR="00FA286B" w:rsidRDefault="00FA286B">
            <w:pPr>
              <w:rPr>
                <w:color w:val="auto"/>
                <w:sz w:val="10"/>
                <w:szCs w:val="10"/>
              </w:rPr>
            </w:pPr>
          </w:p>
        </w:tc>
        <w:tc>
          <w:tcPr>
            <w:tcW w:w="1099" w:type="dxa"/>
            <w:tcBorders>
              <w:top w:val="single" w:sz="4" w:space="0" w:color="auto"/>
              <w:left w:val="single" w:sz="4" w:space="0" w:color="auto"/>
            </w:tcBorders>
            <w:shd w:val="clear" w:color="auto" w:fill="FFFFFF"/>
          </w:tcPr>
          <w:p w14:paraId="5A8486B4" w14:textId="77777777" w:rsidR="00FA286B" w:rsidRDefault="00FA286B">
            <w:pPr>
              <w:rPr>
                <w:color w:val="auto"/>
                <w:sz w:val="10"/>
                <w:szCs w:val="10"/>
              </w:rPr>
            </w:pPr>
          </w:p>
        </w:tc>
        <w:tc>
          <w:tcPr>
            <w:tcW w:w="1382" w:type="dxa"/>
            <w:tcBorders>
              <w:top w:val="single" w:sz="4" w:space="0" w:color="auto"/>
              <w:left w:val="single" w:sz="4" w:space="0" w:color="auto"/>
            </w:tcBorders>
            <w:shd w:val="clear" w:color="auto" w:fill="FFFFFF"/>
          </w:tcPr>
          <w:p w14:paraId="293088B9" w14:textId="77777777" w:rsidR="00FA286B" w:rsidRDefault="00FA286B">
            <w:pPr>
              <w:rPr>
                <w:color w:val="auto"/>
                <w:sz w:val="10"/>
                <w:szCs w:val="10"/>
              </w:rPr>
            </w:pPr>
          </w:p>
        </w:tc>
        <w:tc>
          <w:tcPr>
            <w:tcW w:w="1651" w:type="dxa"/>
            <w:tcBorders>
              <w:top w:val="single" w:sz="4" w:space="0" w:color="auto"/>
              <w:left w:val="single" w:sz="4" w:space="0" w:color="auto"/>
            </w:tcBorders>
            <w:shd w:val="clear" w:color="auto" w:fill="FFFFFF"/>
          </w:tcPr>
          <w:p w14:paraId="45F9F92C" w14:textId="77777777" w:rsidR="00FA286B" w:rsidRDefault="00FA286B">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21D8F044" w14:textId="77777777" w:rsidR="00FA286B" w:rsidRDefault="00FA286B">
            <w:pPr>
              <w:rPr>
                <w:color w:val="auto"/>
                <w:sz w:val="10"/>
                <w:szCs w:val="10"/>
              </w:rPr>
            </w:pPr>
          </w:p>
        </w:tc>
      </w:tr>
      <w:tr w:rsidR="00FA286B" w14:paraId="2893F59B"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28A0ADC4" w14:textId="77777777" w:rsidR="00FA286B" w:rsidRDefault="00000000">
            <w:pPr>
              <w:pStyle w:val="Other10"/>
              <w:spacing w:line="240" w:lineRule="auto"/>
              <w:ind w:firstLine="280"/>
              <w:rPr>
                <w:rFonts w:hint="eastAsia"/>
                <w:color w:val="auto"/>
              </w:rPr>
            </w:pPr>
            <w:r>
              <w:rPr>
                <w:rFonts w:ascii="Times New Roman" w:eastAsia="Times New Roman" w:hAnsi="Times New Roman" w:cs="Times New Roman"/>
                <w:color w:val="auto"/>
              </w:rPr>
              <w:t>4</w:t>
            </w:r>
          </w:p>
        </w:tc>
        <w:tc>
          <w:tcPr>
            <w:tcW w:w="1517" w:type="dxa"/>
            <w:tcBorders>
              <w:top w:val="single" w:sz="4" w:space="0" w:color="auto"/>
              <w:left w:val="single" w:sz="4" w:space="0" w:color="auto"/>
            </w:tcBorders>
            <w:shd w:val="clear" w:color="auto" w:fill="FFFFFF"/>
          </w:tcPr>
          <w:p w14:paraId="37370F45" w14:textId="77777777" w:rsidR="00FA286B" w:rsidRDefault="00FA286B">
            <w:pPr>
              <w:rPr>
                <w:color w:val="auto"/>
                <w:sz w:val="10"/>
                <w:szCs w:val="10"/>
              </w:rPr>
            </w:pPr>
          </w:p>
        </w:tc>
        <w:tc>
          <w:tcPr>
            <w:tcW w:w="970" w:type="dxa"/>
            <w:tcBorders>
              <w:top w:val="single" w:sz="4" w:space="0" w:color="auto"/>
              <w:left w:val="single" w:sz="4" w:space="0" w:color="auto"/>
            </w:tcBorders>
            <w:shd w:val="clear" w:color="auto" w:fill="FFFFFF"/>
          </w:tcPr>
          <w:p w14:paraId="5651A674" w14:textId="77777777" w:rsidR="00FA286B" w:rsidRDefault="00FA286B">
            <w:pPr>
              <w:rPr>
                <w:color w:val="auto"/>
                <w:sz w:val="10"/>
                <w:szCs w:val="10"/>
              </w:rPr>
            </w:pPr>
          </w:p>
        </w:tc>
        <w:tc>
          <w:tcPr>
            <w:tcW w:w="1099" w:type="dxa"/>
            <w:tcBorders>
              <w:top w:val="single" w:sz="4" w:space="0" w:color="auto"/>
              <w:left w:val="single" w:sz="4" w:space="0" w:color="auto"/>
            </w:tcBorders>
            <w:shd w:val="clear" w:color="auto" w:fill="FFFFFF"/>
          </w:tcPr>
          <w:p w14:paraId="156B888F" w14:textId="77777777" w:rsidR="00FA286B" w:rsidRDefault="00FA286B">
            <w:pPr>
              <w:rPr>
                <w:color w:val="auto"/>
                <w:sz w:val="10"/>
                <w:szCs w:val="10"/>
              </w:rPr>
            </w:pPr>
          </w:p>
        </w:tc>
        <w:tc>
          <w:tcPr>
            <w:tcW w:w="1382" w:type="dxa"/>
            <w:tcBorders>
              <w:top w:val="single" w:sz="4" w:space="0" w:color="auto"/>
              <w:left w:val="single" w:sz="4" w:space="0" w:color="auto"/>
            </w:tcBorders>
            <w:shd w:val="clear" w:color="auto" w:fill="FFFFFF"/>
          </w:tcPr>
          <w:p w14:paraId="59629650" w14:textId="77777777" w:rsidR="00FA286B" w:rsidRDefault="00FA286B">
            <w:pPr>
              <w:rPr>
                <w:color w:val="auto"/>
                <w:sz w:val="10"/>
                <w:szCs w:val="10"/>
              </w:rPr>
            </w:pPr>
          </w:p>
        </w:tc>
        <w:tc>
          <w:tcPr>
            <w:tcW w:w="1651" w:type="dxa"/>
            <w:tcBorders>
              <w:top w:val="single" w:sz="4" w:space="0" w:color="auto"/>
              <w:left w:val="single" w:sz="4" w:space="0" w:color="auto"/>
            </w:tcBorders>
            <w:shd w:val="clear" w:color="auto" w:fill="FFFFFF"/>
          </w:tcPr>
          <w:p w14:paraId="362D5607" w14:textId="77777777" w:rsidR="00FA286B" w:rsidRDefault="00FA286B">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044A11A7" w14:textId="77777777" w:rsidR="00FA286B" w:rsidRDefault="00FA286B">
            <w:pPr>
              <w:rPr>
                <w:color w:val="auto"/>
                <w:sz w:val="10"/>
                <w:szCs w:val="10"/>
              </w:rPr>
            </w:pPr>
          </w:p>
        </w:tc>
      </w:tr>
      <w:tr w:rsidR="00FA286B" w14:paraId="72FC99AC"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4F420F27" w14:textId="77777777" w:rsidR="00FA286B" w:rsidRDefault="00000000">
            <w:pPr>
              <w:pStyle w:val="Other10"/>
              <w:spacing w:line="240" w:lineRule="auto"/>
              <w:ind w:firstLine="0"/>
              <w:jc w:val="center"/>
              <w:rPr>
                <w:rFonts w:hint="eastAsia"/>
                <w:color w:val="auto"/>
              </w:rPr>
            </w:pPr>
            <w:r>
              <w:rPr>
                <w:rFonts w:ascii="Times New Roman" w:eastAsia="Times New Roman" w:hAnsi="Times New Roman" w:cs="Times New Roman"/>
                <w:color w:val="auto"/>
              </w:rPr>
              <w:t>5</w:t>
            </w:r>
          </w:p>
        </w:tc>
        <w:tc>
          <w:tcPr>
            <w:tcW w:w="1517" w:type="dxa"/>
            <w:tcBorders>
              <w:top w:val="single" w:sz="4" w:space="0" w:color="auto"/>
              <w:left w:val="single" w:sz="4" w:space="0" w:color="auto"/>
            </w:tcBorders>
            <w:shd w:val="clear" w:color="auto" w:fill="FFFFFF"/>
          </w:tcPr>
          <w:p w14:paraId="344C2ED3" w14:textId="77777777" w:rsidR="00FA286B" w:rsidRDefault="00FA286B">
            <w:pPr>
              <w:rPr>
                <w:color w:val="auto"/>
                <w:sz w:val="10"/>
                <w:szCs w:val="10"/>
              </w:rPr>
            </w:pPr>
          </w:p>
        </w:tc>
        <w:tc>
          <w:tcPr>
            <w:tcW w:w="970" w:type="dxa"/>
            <w:tcBorders>
              <w:top w:val="single" w:sz="4" w:space="0" w:color="auto"/>
              <w:left w:val="single" w:sz="4" w:space="0" w:color="auto"/>
            </w:tcBorders>
            <w:shd w:val="clear" w:color="auto" w:fill="FFFFFF"/>
          </w:tcPr>
          <w:p w14:paraId="69AD1E74" w14:textId="77777777" w:rsidR="00FA286B" w:rsidRDefault="00FA286B">
            <w:pPr>
              <w:rPr>
                <w:color w:val="auto"/>
                <w:sz w:val="10"/>
                <w:szCs w:val="10"/>
              </w:rPr>
            </w:pPr>
          </w:p>
        </w:tc>
        <w:tc>
          <w:tcPr>
            <w:tcW w:w="1099" w:type="dxa"/>
            <w:tcBorders>
              <w:top w:val="single" w:sz="4" w:space="0" w:color="auto"/>
              <w:left w:val="single" w:sz="4" w:space="0" w:color="auto"/>
            </w:tcBorders>
            <w:shd w:val="clear" w:color="auto" w:fill="FFFFFF"/>
          </w:tcPr>
          <w:p w14:paraId="3176451F" w14:textId="77777777" w:rsidR="00FA286B" w:rsidRDefault="00FA286B">
            <w:pPr>
              <w:rPr>
                <w:color w:val="auto"/>
                <w:sz w:val="10"/>
                <w:szCs w:val="10"/>
              </w:rPr>
            </w:pPr>
          </w:p>
        </w:tc>
        <w:tc>
          <w:tcPr>
            <w:tcW w:w="1382" w:type="dxa"/>
            <w:tcBorders>
              <w:top w:val="single" w:sz="4" w:space="0" w:color="auto"/>
              <w:left w:val="single" w:sz="4" w:space="0" w:color="auto"/>
            </w:tcBorders>
            <w:shd w:val="clear" w:color="auto" w:fill="FFFFFF"/>
          </w:tcPr>
          <w:p w14:paraId="21468F34" w14:textId="77777777" w:rsidR="00FA286B" w:rsidRDefault="00FA286B">
            <w:pPr>
              <w:rPr>
                <w:color w:val="auto"/>
                <w:sz w:val="10"/>
                <w:szCs w:val="10"/>
              </w:rPr>
            </w:pPr>
          </w:p>
        </w:tc>
        <w:tc>
          <w:tcPr>
            <w:tcW w:w="1651" w:type="dxa"/>
            <w:tcBorders>
              <w:top w:val="single" w:sz="4" w:space="0" w:color="auto"/>
              <w:left w:val="single" w:sz="4" w:space="0" w:color="auto"/>
            </w:tcBorders>
            <w:shd w:val="clear" w:color="auto" w:fill="FFFFFF"/>
          </w:tcPr>
          <w:p w14:paraId="2AF088AC" w14:textId="77777777" w:rsidR="00FA286B" w:rsidRDefault="00FA286B">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68B7EC99" w14:textId="77777777" w:rsidR="00FA286B" w:rsidRDefault="00FA286B">
            <w:pPr>
              <w:rPr>
                <w:color w:val="auto"/>
                <w:sz w:val="10"/>
                <w:szCs w:val="10"/>
              </w:rPr>
            </w:pPr>
          </w:p>
        </w:tc>
      </w:tr>
      <w:tr w:rsidR="00FA286B" w14:paraId="5123FC75"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5FA0517F" w14:textId="77777777" w:rsidR="00FA286B" w:rsidRDefault="00000000">
            <w:pPr>
              <w:pStyle w:val="Other10"/>
              <w:tabs>
                <w:tab w:val="left" w:leader="dot" w:pos="370"/>
              </w:tabs>
              <w:spacing w:line="240" w:lineRule="auto"/>
              <w:ind w:firstLine="0"/>
              <w:jc w:val="center"/>
              <w:rPr>
                <w:rFonts w:hint="eastAsia"/>
                <w:color w:val="auto"/>
              </w:rPr>
            </w:pPr>
            <w:r>
              <w:rPr>
                <w:color w:val="auto"/>
              </w:rPr>
              <w:t>∙∙∙∙∙∙</w:t>
            </w:r>
          </w:p>
        </w:tc>
        <w:tc>
          <w:tcPr>
            <w:tcW w:w="1517" w:type="dxa"/>
            <w:tcBorders>
              <w:top w:val="single" w:sz="4" w:space="0" w:color="auto"/>
              <w:left w:val="single" w:sz="4" w:space="0" w:color="auto"/>
            </w:tcBorders>
            <w:shd w:val="clear" w:color="auto" w:fill="FFFFFF"/>
            <w:vAlign w:val="center"/>
          </w:tcPr>
          <w:p w14:paraId="24635246" w14:textId="77777777" w:rsidR="00FA286B" w:rsidRDefault="00000000">
            <w:pPr>
              <w:pStyle w:val="Other10"/>
              <w:tabs>
                <w:tab w:val="left" w:leader="dot" w:pos="365"/>
              </w:tabs>
              <w:spacing w:line="240" w:lineRule="auto"/>
              <w:ind w:firstLine="0"/>
              <w:jc w:val="center"/>
              <w:rPr>
                <w:rFonts w:hint="eastAsia"/>
                <w:color w:val="auto"/>
                <w:sz w:val="26"/>
                <w:szCs w:val="26"/>
              </w:rPr>
            </w:pPr>
            <w:r>
              <w:rPr>
                <w:color w:val="auto"/>
              </w:rPr>
              <w:t>∙∙∙∙∙∙</w:t>
            </w:r>
          </w:p>
        </w:tc>
        <w:tc>
          <w:tcPr>
            <w:tcW w:w="970" w:type="dxa"/>
            <w:tcBorders>
              <w:top w:val="single" w:sz="4" w:space="0" w:color="auto"/>
              <w:left w:val="single" w:sz="4" w:space="0" w:color="auto"/>
            </w:tcBorders>
            <w:shd w:val="clear" w:color="auto" w:fill="FFFFFF"/>
          </w:tcPr>
          <w:p w14:paraId="115818CE" w14:textId="77777777" w:rsidR="00FA286B" w:rsidRDefault="00FA286B">
            <w:pPr>
              <w:rPr>
                <w:color w:val="auto"/>
                <w:sz w:val="10"/>
                <w:szCs w:val="10"/>
              </w:rPr>
            </w:pPr>
          </w:p>
        </w:tc>
        <w:tc>
          <w:tcPr>
            <w:tcW w:w="1099" w:type="dxa"/>
            <w:tcBorders>
              <w:top w:val="single" w:sz="4" w:space="0" w:color="auto"/>
              <w:left w:val="single" w:sz="4" w:space="0" w:color="auto"/>
            </w:tcBorders>
            <w:shd w:val="clear" w:color="auto" w:fill="FFFFFF"/>
          </w:tcPr>
          <w:p w14:paraId="7BBC5459" w14:textId="77777777" w:rsidR="00FA286B" w:rsidRDefault="00FA286B">
            <w:pPr>
              <w:rPr>
                <w:color w:val="auto"/>
                <w:sz w:val="10"/>
                <w:szCs w:val="10"/>
              </w:rPr>
            </w:pPr>
          </w:p>
        </w:tc>
        <w:tc>
          <w:tcPr>
            <w:tcW w:w="1382" w:type="dxa"/>
            <w:tcBorders>
              <w:top w:val="single" w:sz="4" w:space="0" w:color="auto"/>
              <w:left w:val="single" w:sz="4" w:space="0" w:color="auto"/>
            </w:tcBorders>
            <w:shd w:val="clear" w:color="auto" w:fill="FFFFFF"/>
          </w:tcPr>
          <w:p w14:paraId="02FCDF69" w14:textId="77777777" w:rsidR="00FA286B" w:rsidRDefault="00FA286B">
            <w:pPr>
              <w:rPr>
                <w:color w:val="auto"/>
                <w:sz w:val="10"/>
                <w:szCs w:val="10"/>
              </w:rPr>
            </w:pPr>
          </w:p>
        </w:tc>
        <w:tc>
          <w:tcPr>
            <w:tcW w:w="1651" w:type="dxa"/>
            <w:tcBorders>
              <w:top w:val="single" w:sz="4" w:space="0" w:color="auto"/>
              <w:left w:val="single" w:sz="4" w:space="0" w:color="auto"/>
            </w:tcBorders>
            <w:shd w:val="clear" w:color="auto" w:fill="FFFFFF"/>
          </w:tcPr>
          <w:p w14:paraId="3A136309" w14:textId="77777777" w:rsidR="00FA286B" w:rsidRDefault="00FA286B">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4CB2A57" w14:textId="77777777" w:rsidR="00FA286B" w:rsidRDefault="00FA286B">
            <w:pPr>
              <w:rPr>
                <w:color w:val="auto"/>
                <w:sz w:val="10"/>
                <w:szCs w:val="10"/>
              </w:rPr>
            </w:pPr>
          </w:p>
        </w:tc>
      </w:tr>
      <w:tr w:rsidR="00FA286B" w14:paraId="57814FAB" w14:textId="77777777">
        <w:trPr>
          <w:trHeight w:hRule="exact" w:val="408"/>
          <w:jc w:val="center"/>
        </w:trPr>
        <w:tc>
          <w:tcPr>
            <w:tcW w:w="5659" w:type="dxa"/>
            <w:gridSpan w:val="5"/>
            <w:tcBorders>
              <w:top w:val="single" w:sz="4" w:space="0" w:color="auto"/>
              <w:left w:val="single" w:sz="4" w:space="0" w:color="auto"/>
              <w:bottom w:val="single" w:sz="4" w:space="0" w:color="auto"/>
            </w:tcBorders>
            <w:shd w:val="clear" w:color="auto" w:fill="FFFFFF"/>
          </w:tcPr>
          <w:p w14:paraId="6C98FED3" w14:textId="77777777" w:rsidR="00FA286B" w:rsidRDefault="00000000">
            <w:pPr>
              <w:pStyle w:val="Other10"/>
              <w:spacing w:before="80" w:line="240" w:lineRule="auto"/>
              <w:ind w:firstLine="0"/>
              <w:jc w:val="center"/>
              <w:rPr>
                <w:rFonts w:hint="eastAsia"/>
                <w:color w:val="auto"/>
              </w:rPr>
            </w:pPr>
            <w:r>
              <w:rPr>
                <w:b/>
                <w:bCs/>
                <w:color w:val="auto"/>
              </w:rPr>
              <w:t>合计报价</w:t>
            </w:r>
          </w:p>
        </w:tc>
        <w:tc>
          <w:tcPr>
            <w:tcW w:w="1651" w:type="dxa"/>
            <w:tcBorders>
              <w:top w:val="single" w:sz="4" w:space="0" w:color="auto"/>
              <w:left w:val="single" w:sz="4" w:space="0" w:color="auto"/>
              <w:bottom w:val="single" w:sz="4" w:space="0" w:color="auto"/>
            </w:tcBorders>
            <w:shd w:val="clear" w:color="auto" w:fill="FFFFFF"/>
          </w:tcPr>
          <w:p w14:paraId="4474DB30" w14:textId="77777777" w:rsidR="00FA286B" w:rsidRDefault="00FA286B">
            <w:pPr>
              <w:rPr>
                <w:color w:val="auto"/>
                <w:sz w:val="10"/>
                <w:szCs w:val="10"/>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14:paraId="5209A810" w14:textId="77777777" w:rsidR="00FA286B" w:rsidRDefault="00FA286B">
            <w:pPr>
              <w:rPr>
                <w:color w:val="auto"/>
                <w:sz w:val="10"/>
                <w:szCs w:val="10"/>
              </w:rPr>
            </w:pPr>
          </w:p>
        </w:tc>
      </w:tr>
    </w:tbl>
    <w:p w14:paraId="16DA3581" w14:textId="77777777" w:rsidR="00FA286B" w:rsidRDefault="00FA286B">
      <w:pPr>
        <w:rPr>
          <w:color w:val="auto"/>
        </w:rPr>
        <w:sectPr w:rsidR="00FA286B">
          <w:pgSz w:w="11900" w:h="16840"/>
          <w:pgMar w:top="2121" w:right="1707" w:bottom="2155" w:left="1718" w:header="1417" w:footer="850" w:gutter="0"/>
          <w:cols w:space="720"/>
          <w:docGrid w:linePitch="360"/>
        </w:sectPr>
      </w:pPr>
    </w:p>
    <w:p w14:paraId="4C435C4C" w14:textId="77777777" w:rsidR="00FA286B" w:rsidRDefault="00000000">
      <w:pPr>
        <w:pStyle w:val="Heading310"/>
        <w:keepNext/>
        <w:keepLines/>
        <w:spacing w:after="0"/>
        <w:rPr>
          <w:rFonts w:hint="eastAsia"/>
          <w:b/>
          <w:bCs/>
          <w:color w:val="auto"/>
        </w:rPr>
      </w:pPr>
      <w:bookmarkStart w:id="575" w:name="_Toc202451682"/>
      <w:r>
        <w:rPr>
          <w:rFonts w:hint="eastAsia"/>
          <w:b/>
          <w:bCs/>
          <w:color w:val="auto"/>
        </w:rPr>
        <w:lastRenderedPageBreak/>
        <w:t>六</w:t>
      </w:r>
      <w:r>
        <w:rPr>
          <w:b/>
          <w:bCs/>
          <w:color w:val="auto"/>
        </w:rPr>
        <w:t>、资格审查资料</w:t>
      </w:r>
      <w:bookmarkEnd w:id="575"/>
    </w:p>
    <w:p w14:paraId="4F389F8F" w14:textId="77777777" w:rsidR="00FA286B" w:rsidRDefault="00FA286B">
      <w:pPr>
        <w:spacing w:line="360" w:lineRule="exact"/>
        <w:rPr>
          <w:color w:val="auto"/>
        </w:rPr>
      </w:pPr>
    </w:p>
    <w:p w14:paraId="4A4E0385" w14:textId="77777777" w:rsidR="00FA286B" w:rsidRDefault="00000000">
      <w:pPr>
        <w:pStyle w:val="3"/>
        <w:rPr>
          <w:rStyle w:val="30"/>
          <w:rFonts w:hint="eastAsia"/>
          <w:b/>
          <w:bCs/>
          <w:color w:val="auto"/>
        </w:rPr>
      </w:pPr>
      <w:bookmarkStart w:id="576" w:name="_Toc202451683"/>
      <w:r>
        <w:rPr>
          <w:rStyle w:val="30"/>
          <w:b/>
          <w:bCs/>
          <w:color w:val="auto"/>
        </w:rPr>
        <w:t>(</w:t>
      </w:r>
      <w:r>
        <w:rPr>
          <w:rStyle w:val="30"/>
          <w:b/>
          <w:bCs/>
          <w:color w:val="auto"/>
        </w:rPr>
        <w:t>—</w:t>
      </w:r>
      <w:r>
        <w:rPr>
          <w:rStyle w:val="30"/>
          <w:b/>
          <w:bCs/>
          <w:color w:val="auto"/>
        </w:rPr>
        <w:t>)基本情况表</w:t>
      </w:r>
      <w:bookmarkEnd w:id="576"/>
    </w:p>
    <w:tbl>
      <w:tblPr>
        <w:tblStyle w:val="af"/>
        <w:tblW w:w="8980" w:type="dxa"/>
        <w:tblLook w:val="04A0" w:firstRow="1" w:lastRow="0" w:firstColumn="1" w:lastColumn="0" w:noHBand="0" w:noVBand="1"/>
      </w:tblPr>
      <w:tblGrid>
        <w:gridCol w:w="2778"/>
        <w:gridCol w:w="1123"/>
        <w:gridCol w:w="1693"/>
        <w:gridCol w:w="1693"/>
        <w:gridCol w:w="1693"/>
      </w:tblGrid>
      <w:tr w:rsidR="00FA286B" w14:paraId="5EB4DDE0" w14:textId="77777777">
        <w:tc>
          <w:tcPr>
            <w:tcW w:w="2778" w:type="dxa"/>
            <w:vAlign w:val="center"/>
          </w:tcPr>
          <w:p w14:paraId="2DE9E59A"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投标人名称</w:t>
            </w:r>
          </w:p>
        </w:tc>
        <w:tc>
          <w:tcPr>
            <w:tcW w:w="6202" w:type="dxa"/>
            <w:gridSpan w:val="4"/>
            <w:vAlign w:val="center"/>
          </w:tcPr>
          <w:p w14:paraId="011A0816" w14:textId="77777777" w:rsidR="00FA286B" w:rsidRDefault="00FA286B">
            <w:pPr>
              <w:spacing w:line="400" w:lineRule="exact"/>
              <w:jc w:val="center"/>
              <w:rPr>
                <w:rFonts w:ascii="仿宋" w:eastAsia="仿宋" w:hAnsi="仿宋" w:hint="eastAsia"/>
                <w:color w:val="auto"/>
                <w:lang w:eastAsia="zh-CN"/>
              </w:rPr>
            </w:pPr>
          </w:p>
        </w:tc>
      </w:tr>
      <w:tr w:rsidR="00FA286B" w14:paraId="75DCDA18" w14:textId="77777777">
        <w:tc>
          <w:tcPr>
            <w:tcW w:w="2778" w:type="dxa"/>
            <w:vAlign w:val="center"/>
          </w:tcPr>
          <w:p w14:paraId="5BB0C8D2"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注册资金</w:t>
            </w:r>
          </w:p>
        </w:tc>
        <w:tc>
          <w:tcPr>
            <w:tcW w:w="2816" w:type="dxa"/>
            <w:gridSpan w:val="2"/>
            <w:vAlign w:val="center"/>
          </w:tcPr>
          <w:p w14:paraId="2814FB8E" w14:textId="77777777" w:rsidR="00FA286B" w:rsidRDefault="00FA286B">
            <w:pPr>
              <w:spacing w:line="400" w:lineRule="exact"/>
              <w:jc w:val="center"/>
              <w:rPr>
                <w:rFonts w:ascii="仿宋" w:eastAsia="仿宋" w:hAnsi="仿宋" w:hint="eastAsia"/>
                <w:color w:val="auto"/>
                <w:lang w:eastAsia="zh-CN"/>
              </w:rPr>
            </w:pPr>
          </w:p>
        </w:tc>
        <w:tc>
          <w:tcPr>
            <w:tcW w:w="1693" w:type="dxa"/>
            <w:vAlign w:val="center"/>
          </w:tcPr>
          <w:p w14:paraId="48033334"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成立时间</w:t>
            </w:r>
          </w:p>
        </w:tc>
        <w:tc>
          <w:tcPr>
            <w:tcW w:w="1693" w:type="dxa"/>
            <w:vAlign w:val="center"/>
          </w:tcPr>
          <w:p w14:paraId="3DD029B5" w14:textId="77777777" w:rsidR="00FA286B" w:rsidRDefault="00FA286B">
            <w:pPr>
              <w:spacing w:line="400" w:lineRule="exact"/>
              <w:jc w:val="center"/>
              <w:rPr>
                <w:rFonts w:ascii="仿宋" w:eastAsia="仿宋" w:hAnsi="仿宋" w:hint="eastAsia"/>
                <w:color w:val="auto"/>
                <w:lang w:eastAsia="zh-CN"/>
              </w:rPr>
            </w:pPr>
          </w:p>
        </w:tc>
      </w:tr>
      <w:tr w:rsidR="00FA286B" w14:paraId="02CF4826" w14:textId="77777777">
        <w:tc>
          <w:tcPr>
            <w:tcW w:w="2778" w:type="dxa"/>
            <w:vAlign w:val="center"/>
          </w:tcPr>
          <w:p w14:paraId="34A7C6A7"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注册地址</w:t>
            </w:r>
          </w:p>
        </w:tc>
        <w:tc>
          <w:tcPr>
            <w:tcW w:w="6202" w:type="dxa"/>
            <w:gridSpan w:val="4"/>
            <w:vAlign w:val="center"/>
          </w:tcPr>
          <w:p w14:paraId="237CB8EE" w14:textId="77777777" w:rsidR="00FA286B" w:rsidRDefault="00FA286B">
            <w:pPr>
              <w:spacing w:line="400" w:lineRule="exact"/>
              <w:jc w:val="center"/>
              <w:rPr>
                <w:rFonts w:ascii="仿宋" w:eastAsia="仿宋" w:hAnsi="仿宋" w:hint="eastAsia"/>
                <w:color w:val="auto"/>
                <w:lang w:eastAsia="zh-CN"/>
              </w:rPr>
            </w:pPr>
          </w:p>
        </w:tc>
      </w:tr>
      <w:tr w:rsidR="00FA286B" w14:paraId="336FA2E4" w14:textId="77777777">
        <w:tc>
          <w:tcPr>
            <w:tcW w:w="2778" w:type="dxa"/>
            <w:vAlign w:val="center"/>
          </w:tcPr>
          <w:p w14:paraId="650F8A6E"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邮政编码</w:t>
            </w:r>
          </w:p>
        </w:tc>
        <w:tc>
          <w:tcPr>
            <w:tcW w:w="2816" w:type="dxa"/>
            <w:gridSpan w:val="2"/>
            <w:vAlign w:val="center"/>
          </w:tcPr>
          <w:p w14:paraId="203E99BF" w14:textId="77777777" w:rsidR="00FA286B" w:rsidRDefault="00FA286B">
            <w:pPr>
              <w:spacing w:line="400" w:lineRule="exact"/>
              <w:jc w:val="center"/>
              <w:rPr>
                <w:rFonts w:ascii="仿宋" w:eastAsia="仿宋" w:hAnsi="仿宋" w:hint="eastAsia"/>
                <w:color w:val="auto"/>
                <w:lang w:eastAsia="zh-CN"/>
              </w:rPr>
            </w:pPr>
          </w:p>
        </w:tc>
        <w:tc>
          <w:tcPr>
            <w:tcW w:w="1693" w:type="dxa"/>
            <w:vAlign w:val="center"/>
          </w:tcPr>
          <w:p w14:paraId="1C9D0191"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员工总数</w:t>
            </w:r>
          </w:p>
        </w:tc>
        <w:tc>
          <w:tcPr>
            <w:tcW w:w="1693" w:type="dxa"/>
            <w:vAlign w:val="center"/>
          </w:tcPr>
          <w:p w14:paraId="4E51CE99" w14:textId="77777777" w:rsidR="00FA286B" w:rsidRDefault="00FA286B">
            <w:pPr>
              <w:spacing w:line="400" w:lineRule="exact"/>
              <w:jc w:val="center"/>
              <w:rPr>
                <w:rFonts w:ascii="仿宋" w:eastAsia="仿宋" w:hAnsi="仿宋" w:hint="eastAsia"/>
                <w:color w:val="auto"/>
                <w:lang w:eastAsia="zh-CN"/>
              </w:rPr>
            </w:pPr>
          </w:p>
        </w:tc>
      </w:tr>
      <w:tr w:rsidR="00FA286B" w14:paraId="53A7F324" w14:textId="77777777">
        <w:tc>
          <w:tcPr>
            <w:tcW w:w="2778" w:type="dxa"/>
            <w:vMerge w:val="restart"/>
            <w:vAlign w:val="center"/>
          </w:tcPr>
          <w:p w14:paraId="5CC8E077"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联系方式</w:t>
            </w:r>
          </w:p>
        </w:tc>
        <w:tc>
          <w:tcPr>
            <w:tcW w:w="1123" w:type="dxa"/>
            <w:vAlign w:val="center"/>
          </w:tcPr>
          <w:p w14:paraId="215814B1"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联系人</w:t>
            </w:r>
          </w:p>
        </w:tc>
        <w:tc>
          <w:tcPr>
            <w:tcW w:w="1693" w:type="dxa"/>
            <w:vAlign w:val="center"/>
          </w:tcPr>
          <w:p w14:paraId="4B1E8D83" w14:textId="77777777" w:rsidR="00FA286B" w:rsidRDefault="00FA286B">
            <w:pPr>
              <w:spacing w:line="400" w:lineRule="exact"/>
              <w:jc w:val="center"/>
              <w:rPr>
                <w:rFonts w:ascii="仿宋" w:eastAsia="仿宋" w:hAnsi="仿宋" w:hint="eastAsia"/>
                <w:color w:val="auto"/>
                <w:lang w:eastAsia="zh-CN"/>
              </w:rPr>
            </w:pPr>
          </w:p>
        </w:tc>
        <w:tc>
          <w:tcPr>
            <w:tcW w:w="1693" w:type="dxa"/>
            <w:vAlign w:val="center"/>
          </w:tcPr>
          <w:p w14:paraId="6E27B1CE"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03DD162A" w14:textId="77777777" w:rsidR="00FA286B" w:rsidRDefault="00FA286B">
            <w:pPr>
              <w:spacing w:line="400" w:lineRule="exact"/>
              <w:jc w:val="center"/>
              <w:rPr>
                <w:rFonts w:ascii="仿宋" w:eastAsia="仿宋" w:hAnsi="仿宋" w:hint="eastAsia"/>
                <w:color w:val="auto"/>
                <w:lang w:eastAsia="zh-CN"/>
              </w:rPr>
            </w:pPr>
          </w:p>
        </w:tc>
      </w:tr>
      <w:tr w:rsidR="00FA286B" w14:paraId="6B2BB309" w14:textId="77777777">
        <w:tc>
          <w:tcPr>
            <w:tcW w:w="2778" w:type="dxa"/>
            <w:vMerge/>
            <w:vAlign w:val="center"/>
          </w:tcPr>
          <w:p w14:paraId="6D279A85" w14:textId="77777777" w:rsidR="00FA286B" w:rsidRDefault="00FA286B">
            <w:pPr>
              <w:spacing w:line="400" w:lineRule="exact"/>
              <w:jc w:val="center"/>
              <w:rPr>
                <w:rFonts w:ascii="仿宋" w:eastAsia="仿宋" w:hAnsi="仿宋" w:hint="eastAsia"/>
                <w:color w:val="auto"/>
                <w:lang w:eastAsia="zh-CN"/>
              </w:rPr>
            </w:pPr>
          </w:p>
        </w:tc>
        <w:tc>
          <w:tcPr>
            <w:tcW w:w="1123" w:type="dxa"/>
            <w:vAlign w:val="center"/>
          </w:tcPr>
          <w:p w14:paraId="235FD67B"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网  址</w:t>
            </w:r>
          </w:p>
        </w:tc>
        <w:tc>
          <w:tcPr>
            <w:tcW w:w="1693" w:type="dxa"/>
            <w:vAlign w:val="center"/>
          </w:tcPr>
          <w:p w14:paraId="2EB3F165" w14:textId="77777777" w:rsidR="00FA286B" w:rsidRDefault="00FA286B">
            <w:pPr>
              <w:spacing w:line="400" w:lineRule="exact"/>
              <w:jc w:val="center"/>
              <w:rPr>
                <w:rFonts w:ascii="仿宋" w:eastAsia="仿宋" w:hAnsi="仿宋" w:hint="eastAsia"/>
                <w:color w:val="auto"/>
                <w:lang w:eastAsia="zh-CN"/>
              </w:rPr>
            </w:pPr>
          </w:p>
        </w:tc>
        <w:tc>
          <w:tcPr>
            <w:tcW w:w="1693" w:type="dxa"/>
            <w:vAlign w:val="center"/>
          </w:tcPr>
          <w:p w14:paraId="484078D2"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传    真</w:t>
            </w:r>
          </w:p>
        </w:tc>
        <w:tc>
          <w:tcPr>
            <w:tcW w:w="1693" w:type="dxa"/>
            <w:vAlign w:val="center"/>
          </w:tcPr>
          <w:p w14:paraId="6C67F4EA" w14:textId="77777777" w:rsidR="00FA286B" w:rsidRDefault="00FA286B">
            <w:pPr>
              <w:spacing w:line="400" w:lineRule="exact"/>
              <w:jc w:val="center"/>
              <w:rPr>
                <w:rFonts w:ascii="仿宋" w:eastAsia="仿宋" w:hAnsi="仿宋" w:hint="eastAsia"/>
                <w:color w:val="auto"/>
                <w:lang w:eastAsia="zh-CN"/>
              </w:rPr>
            </w:pPr>
          </w:p>
        </w:tc>
      </w:tr>
      <w:tr w:rsidR="00FA286B" w14:paraId="5EABDDDD" w14:textId="77777777">
        <w:tc>
          <w:tcPr>
            <w:tcW w:w="2778" w:type="dxa"/>
            <w:vAlign w:val="center"/>
          </w:tcPr>
          <w:p w14:paraId="06804E31"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法定代表人</w:t>
            </w:r>
          </w:p>
          <w:p w14:paraId="03447343"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（单位负责人）</w:t>
            </w:r>
          </w:p>
        </w:tc>
        <w:tc>
          <w:tcPr>
            <w:tcW w:w="1123" w:type="dxa"/>
            <w:vAlign w:val="center"/>
          </w:tcPr>
          <w:p w14:paraId="7406936C"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姓  名</w:t>
            </w:r>
          </w:p>
        </w:tc>
        <w:tc>
          <w:tcPr>
            <w:tcW w:w="1693" w:type="dxa"/>
            <w:vAlign w:val="center"/>
          </w:tcPr>
          <w:p w14:paraId="3B529E62" w14:textId="77777777" w:rsidR="00FA286B" w:rsidRDefault="00FA286B">
            <w:pPr>
              <w:spacing w:line="400" w:lineRule="exact"/>
              <w:jc w:val="center"/>
              <w:rPr>
                <w:rFonts w:ascii="仿宋" w:eastAsia="仿宋" w:hAnsi="仿宋" w:hint="eastAsia"/>
                <w:color w:val="auto"/>
                <w:lang w:eastAsia="zh-CN"/>
              </w:rPr>
            </w:pPr>
          </w:p>
        </w:tc>
        <w:tc>
          <w:tcPr>
            <w:tcW w:w="1693" w:type="dxa"/>
            <w:vAlign w:val="center"/>
          </w:tcPr>
          <w:p w14:paraId="6B92E1A7"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7CE7AB84" w14:textId="77777777" w:rsidR="00FA286B" w:rsidRDefault="00FA286B">
            <w:pPr>
              <w:spacing w:line="400" w:lineRule="exact"/>
              <w:jc w:val="center"/>
              <w:rPr>
                <w:rFonts w:ascii="仿宋" w:eastAsia="仿宋" w:hAnsi="仿宋" w:hint="eastAsia"/>
                <w:color w:val="auto"/>
                <w:lang w:eastAsia="zh-CN"/>
              </w:rPr>
            </w:pPr>
          </w:p>
        </w:tc>
      </w:tr>
      <w:tr w:rsidR="00FA286B" w14:paraId="37679022" w14:textId="77777777">
        <w:tc>
          <w:tcPr>
            <w:tcW w:w="2778" w:type="dxa"/>
            <w:vAlign w:val="center"/>
          </w:tcPr>
          <w:p w14:paraId="026B4B52"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投标人须知要求投标人需具有的各类资质要证书</w:t>
            </w:r>
          </w:p>
        </w:tc>
        <w:tc>
          <w:tcPr>
            <w:tcW w:w="6202" w:type="dxa"/>
            <w:gridSpan w:val="4"/>
            <w:vAlign w:val="center"/>
          </w:tcPr>
          <w:p w14:paraId="693528B5" w14:textId="77777777" w:rsidR="00FA286B" w:rsidRDefault="00000000">
            <w:pPr>
              <w:spacing w:line="400" w:lineRule="exact"/>
              <w:jc w:val="both"/>
              <w:rPr>
                <w:rFonts w:ascii="仿宋" w:eastAsia="仿宋" w:hAnsi="仿宋" w:hint="eastAsia"/>
                <w:color w:val="auto"/>
                <w:lang w:eastAsia="zh-CN"/>
              </w:rPr>
            </w:pPr>
            <w:r>
              <w:rPr>
                <w:rFonts w:ascii="仿宋" w:eastAsia="仿宋" w:hAnsi="仿宋" w:hint="eastAsia"/>
                <w:color w:val="auto"/>
                <w:lang w:eastAsia="zh-CN"/>
              </w:rPr>
              <w:t>类型：            等级：          证书号：</w:t>
            </w:r>
          </w:p>
        </w:tc>
      </w:tr>
      <w:tr w:rsidR="00FA286B" w14:paraId="76FF4756" w14:textId="77777777">
        <w:tc>
          <w:tcPr>
            <w:tcW w:w="2778" w:type="dxa"/>
            <w:vAlign w:val="center"/>
          </w:tcPr>
          <w:p w14:paraId="1B1133CF"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基本账户开户银行</w:t>
            </w:r>
          </w:p>
        </w:tc>
        <w:tc>
          <w:tcPr>
            <w:tcW w:w="6202" w:type="dxa"/>
            <w:gridSpan w:val="4"/>
            <w:vAlign w:val="center"/>
          </w:tcPr>
          <w:p w14:paraId="7DFD3C4D" w14:textId="77777777" w:rsidR="00FA286B" w:rsidRDefault="00FA286B">
            <w:pPr>
              <w:spacing w:line="400" w:lineRule="exact"/>
              <w:jc w:val="center"/>
              <w:rPr>
                <w:rFonts w:ascii="仿宋" w:eastAsia="仿宋" w:hAnsi="仿宋" w:hint="eastAsia"/>
                <w:color w:val="auto"/>
                <w:lang w:eastAsia="zh-CN"/>
              </w:rPr>
            </w:pPr>
          </w:p>
        </w:tc>
      </w:tr>
      <w:tr w:rsidR="00FA286B" w14:paraId="28D75418" w14:textId="77777777">
        <w:tc>
          <w:tcPr>
            <w:tcW w:w="2778" w:type="dxa"/>
            <w:vAlign w:val="center"/>
          </w:tcPr>
          <w:p w14:paraId="3A60A7B4"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基本账户银行账号</w:t>
            </w:r>
          </w:p>
        </w:tc>
        <w:tc>
          <w:tcPr>
            <w:tcW w:w="6202" w:type="dxa"/>
            <w:gridSpan w:val="4"/>
            <w:vAlign w:val="center"/>
          </w:tcPr>
          <w:p w14:paraId="290E68CD" w14:textId="77777777" w:rsidR="00FA286B" w:rsidRDefault="00FA286B">
            <w:pPr>
              <w:spacing w:line="400" w:lineRule="exact"/>
              <w:jc w:val="center"/>
              <w:rPr>
                <w:rFonts w:ascii="仿宋" w:eastAsia="仿宋" w:hAnsi="仿宋" w:hint="eastAsia"/>
                <w:color w:val="auto"/>
                <w:lang w:eastAsia="zh-CN"/>
              </w:rPr>
            </w:pPr>
          </w:p>
        </w:tc>
      </w:tr>
      <w:tr w:rsidR="00FA286B" w14:paraId="7F227E54" w14:textId="77777777">
        <w:tc>
          <w:tcPr>
            <w:tcW w:w="2778" w:type="dxa"/>
            <w:vAlign w:val="center"/>
          </w:tcPr>
          <w:p w14:paraId="67C1EB77"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近三年营业额</w:t>
            </w:r>
          </w:p>
        </w:tc>
        <w:tc>
          <w:tcPr>
            <w:tcW w:w="6202" w:type="dxa"/>
            <w:gridSpan w:val="4"/>
            <w:vAlign w:val="center"/>
          </w:tcPr>
          <w:p w14:paraId="157330C4" w14:textId="77777777" w:rsidR="00FA286B" w:rsidRDefault="00FA286B">
            <w:pPr>
              <w:spacing w:line="400" w:lineRule="exact"/>
              <w:jc w:val="center"/>
              <w:rPr>
                <w:rFonts w:ascii="仿宋" w:eastAsia="仿宋" w:hAnsi="仿宋" w:hint="eastAsia"/>
                <w:color w:val="auto"/>
                <w:lang w:eastAsia="zh-CN"/>
              </w:rPr>
            </w:pPr>
          </w:p>
        </w:tc>
      </w:tr>
      <w:tr w:rsidR="00FA286B" w14:paraId="66118D3C" w14:textId="77777777">
        <w:tc>
          <w:tcPr>
            <w:tcW w:w="2778" w:type="dxa"/>
            <w:vAlign w:val="center"/>
          </w:tcPr>
          <w:p w14:paraId="69556662"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投标人关联企业情况（包括但不限于与投标人法定代表人（单位负责人）为同一人或者存在控股、管理关系的不同单位</w:t>
            </w:r>
          </w:p>
        </w:tc>
        <w:tc>
          <w:tcPr>
            <w:tcW w:w="6202" w:type="dxa"/>
            <w:gridSpan w:val="4"/>
            <w:vAlign w:val="center"/>
          </w:tcPr>
          <w:p w14:paraId="0C459FD6" w14:textId="77777777" w:rsidR="00FA286B" w:rsidRDefault="00FA286B">
            <w:pPr>
              <w:spacing w:line="400" w:lineRule="exact"/>
              <w:jc w:val="center"/>
              <w:rPr>
                <w:rFonts w:ascii="仿宋" w:eastAsia="仿宋" w:hAnsi="仿宋" w:hint="eastAsia"/>
                <w:color w:val="auto"/>
                <w:lang w:eastAsia="zh-CN"/>
              </w:rPr>
            </w:pPr>
          </w:p>
        </w:tc>
      </w:tr>
      <w:tr w:rsidR="00FA286B" w14:paraId="4A11A247" w14:textId="77777777">
        <w:tc>
          <w:tcPr>
            <w:tcW w:w="2778" w:type="dxa"/>
            <w:vAlign w:val="center"/>
          </w:tcPr>
          <w:p w14:paraId="4A64355A"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投标设备制造商名称</w:t>
            </w:r>
          </w:p>
        </w:tc>
        <w:tc>
          <w:tcPr>
            <w:tcW w:w="6202" w:type="dxa"/>
            <w:gridSpan w:val="4"/>
            <w:vAlign w:val="center"/>
          </w:tcPr>
          <w:p w14:paraId="015F8F85" w14:textId="77777777" w:rsidR="00FA286B" w:rsidRDefault="00FA286B">
            <w:pPr>
              <w:spacing w:line="400" w:lineRule="exact"/>
              <w:jc w:val="center"/>
              <w:rPr>
                <w:rFonts w:ascii="仿宋" w:eastAsia="仿宋" w:hAnsi="仿宋" w:hint="eastAsia"/>
                <w:color w:val="auto"/>
                <w:lang w:eastAsia="zh-CN"/>
              </w:rPr>
            </w:pPr>
          </w:p>
        </w:tc>
      </w:tr>
      <w:tr w:rsidR="00FA286B" w14:paraId="7F74EC46" w14:textId="77777777">
        <w:tc>
          <w:tcPr>
            <w:tcW w:w="2778" w:type="dxa"/>
            <w:vAlign w:val="center"/>
          </w:tcPr>
          <w:p w14:paraId="218B6A25"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投标人须知要求投标设备制造商需具有的资质要求</w:t>
            </w:r>
          </w:p>
        </w:tc>
        <w:tc>
          <w:tcPr>
            <w:tcW w:w="6202" w:type="dxa"/>
            <w:gridSpan w:val="4"/>
            <w:vAlign w:val="center"/>
          </w:tcPr>
          <w:p w14:paraId="7C73BF0A" w14:textId="77777777" w:rsidR="00FA286B" w:rsidRDefault="00FA286B">
            <w:pPr>
              <w:spacing w:line="400" w:lineRule="exact"/>
              <w:jc w:val="center"/>
              <w:rPr>
                <w:rFonts w:ascii="仿宋" w:eastAsia="仿宋" w:hAnsi="仿宋" w:hint="eastAsia"/>
                <w:color w:val="auto"/>
                <w:lang w:eastAsia="zh-CN"/>
              </w:rPr>
            </w:pPr>
          </w:p>
        </w:tc>
      </w:tr>
      <w:tr w:rsidR="00FA286B" w14:paraId="30E79D17" w14:textId="77777777">
        <w:tc>
          <w:tcPr>
            <w:tcW w:w="2778" w:type="dxa"/>
            <w:vAlign w:val="center"/>
          </w:tcPr>
          <w:p w14:paraId="43992D32" w14:textId="77777777" w:rsidR="00FA286B"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备注</w:t>
            </w:r>
          </w:p>
        </w:tc>
        <w:tc>
          <w:tcPr>
            <w:tcW w:w="6202" w:type="dxa"/>
            <w:gridSpan w:val="4"/>
            <w:vAlign w:val="center"/>
          </w:tcPr>
          <w:p w14:paraId="6667A310" w14:textId="77777777" w:rsidR="00FA286B" w:rsidRDefault="00FA286B">
            <w:pPr>
              <w:spacing w:line="400" w:lineRule="exact"/>
              <w:jc w:val="center"/>
              <w:rPr>
                <w:rFonts w:ascii="仿宋" w:eastAsia="仿宋" w:hAnsi="仿宋" w:hint="eastAsia"/>
                <w:color w:val="auto"/>
                <w:lang w:eastAsia="zh-CN"/>
              </w:rPr>
            </w:pPr>
          </w:p>
        </w:tc>
      </w:tr>
    </w:tbl>
    <w:p w14:paraId="408253FF" w14:textId="77777777" w:rsidR="00FA286B" w:rsidRDefault="00000000">
      <w:pPr>
        <w:pStyle w:val="Bodytext10"/>
        <w:spacing w:line="240"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3.5.1</w:t>
      </w:r>
      <w:r>
        <w:rPr>
          <w:color w:val="auto"/>
          <w:lang w:eastAsia="zh-CN"/>
        </w:rPr>
        <w:t>项的要求在本表后附相关证明材料。境内投标人以现金或者支票形式提交投标保证金的，还应附基本账户开户许可证复印件。</w:t>
      </w:r>
    </w:p>
    <w:p w14:paraId="62DD32E7" w14:textId="77777777" w:rsidR="00FA286B" w:rsidRDefault="00000000">
      <w:pPr>
        <w:pStyle w:val="Bodytext10"/>
        <w:spacing w:line="240" w:lineRule="exact"/>
        <w:jc w:val="both"/>
        <w:rPr>
          <w:rFonts w:hint="eastAsia"/>
          <w:color w:val="auto"/>
          <w:lang w:eastAsia="zh-CN"/>
        </w:rPr>
        <w:sectPr w:rsidR="00FA286B">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如果投标人须知第</w:t>
      </w:r>
      <w:r>
        <w:rPr>
          <w:color w:val="auto"/>
          <w:sz w:val="19"/>
          <w:szCs w:val="19"/>
          <w:lang w:val="en-US" w:eastAsia="zh-CN" w:bidi="en-US"/>
        </w:rPr>
        <w:t>1.4.1</w:t>
      </w:r>
      <w:r>
        <w:rPr>
          <w:color w:val="auto"/>
          <w:lang w:eastAsia="zh-CN"/>
        </w:rPr>
        <w:t>项对投标设备制造商的资质提出了要求，投标人应根据投标人须知第</w:t>
      </w:r>
      <w:r>
        <w:rPr>
          <w:color w:val="auto"/>
          <w:sz w:val="19"/>
          <w:szCs w:val="19"/>
          <w:lang w:val="en-US" w:eastAsia="zh-CN" w:bidi="en-US"/>
        </w:rPr>
        <w:t>3.5.1</w:t>
      </w:r>
      <w:r>
        <w:rPr>
          <w:color w:val="auto"/>
          <w:lang w:eastAsia="zh-CN"/>
        </w:rPr>
        <w:t>项的要求在本表后附相关资质证书复印件。</w:t>
      </w:r>
    </w:p>
    <w:p w14:paraId="5AF6BCE1" w14:textId="77777777" w:rsidR="00FA286B" w:rsidRDefault="00000000">
      <w:pPr>
        <w:pStyle w:val="3"/>
        <w:rPr>
          <w:rFonts w:hint="eastAsia"/>
          <w:color w:val="auto"/>
        </w:rPr>
      </w:pPr>
      <w:bookmarkStart w:id="577" w:name="bookmark828"/>
      <w:bookmarkStart w:id="578" w:name="bookmark826"/>
      <w:bookmarkStart w:id="579" w:name="bookmark829"/>
      <w:bookmarkStart w:id="580" w:name="_Toc202451684"/>
      <w:r>
        <w:rPr>
          <w:color w:val="auto"/>
        </w:rPr>
        <w:lastRenderedPageBreak/>
        <w:t>（</w:t>
      </w:r>
      <w:bookmarkEnd w:id="577"/>
      <w:r>
        <w:rPr>
          <w:color w:val="auto"/>
        </w:rPr>
        <w:t>二）近年财务状况表</w:t>
      </w:r>
      <w:bookmarkEnd w:id="578"/>
      <w:bookmarkEnd w:id="579"/>
      <w:bookmarkEnd w:id="580"/>
    </w:p>
    <w:p w14:paraId="46B8F255" w14:textId="77777777" w:rsidR="00FA286B" w:rsidRDefault="00000000">
      <w:pPr>
        <w:pStyle w:val="Bodytext10"/>
        <w:tabs>
          <w:tab w:val="left" w:pos="715"/>
        </w:tabs>
        <w:spacing w:line="442" w:lineRule="exact"/>
        <w:ind w:firstLineChars="200"/>
        <w:rPr>
          <w:rFonts w:hint="eastAsia"/>
          <w:color w:val="auto"/>
          <w:lang w:eastAsia="zh-CN"/>
        </w:rPr>
      </w:pPr>
      <w:bookmarkStart w:id="581" w:name="bookmark830"/>
      <w:bookmarkEnd w:id="581"/>
      <w:r>
        <w:rPr>
          <w:rFonts w:eastAsiaTheme="minorEastAsia" w:hint="eastAsia"/>
          <w:color w:val="auto"/>
          <w:lang w:eastAsia="zh-CN"/>
        </w:rPr>
        <w:t>1</w:t>
      </w:r>
      <w:r>
        <w:rPr>
          <w:rFonts w:eastAsia="PMingLiU"/>
          <w:color w:val="auto"/>
          <w:lang w:eastAsia="zh-CN"/>
        </w:rPr>
        <w:t>.</w:t>
      </w:r>
      <w:r>
        <w:rPr>
          <w:color w:val="auto"/>
          <w:lang w:eastAsia="zh-CN"/>
        </w:rPr>
        <w:t>投标人应根据投标人须知第</w:t>
      </w:r>
      <w:r>
        <w:rPr>
          <w:color w:val="auto"/>
          <w:sz w:val="19"/>
          <w:szCs w:val="19"/>
          <w:lang w:val="en-US" w:eastAsia="zh-CN" w:bidi="en-US"/>
        </w:rPr>
        <w:t>3.5.2</w:t>
      </w:r>
      <w:r>
        <w:rPr>
          <w:color w:val="auto"/>
          <w:lang w:eastAsia="zh-CN"/>
        </w:rPr>
        <w:t>项的要求在本表后附相关证明材料。</w:t>
      </w:r>
    </w:p>
    <w:p w14:paraId="4035849D" w14:textId="77777777" w:rsidR="00FA286B" w:rsidRDefault="00000000">
      <w:pPr>
        <w:pStyle w:val="Bodytext10"/>
        <w:tabs>
          <w:tab w:val="left" w:pos="738"/>
        </w:tabs>
        <w:spacing w:line="442" w:lineRule="exact"/>
        <w:ind w:firstLineChars="200"/>
        <w:rPr>
          <w:rFonts w:hint="eastAsia"/>
          <w:color w:val="auto"/>
          <w:lang w:eastAsia="zh-CN"/>
        </w:rPr>
        <w:sectPr w:rsidR="00FA286B">
          <w:footerReference w:type="default" r:id="rId20"/>
          <w:pgSz w:w="11900" w:h="16840"/>
          <w:pgMar w:top="2121" w:right="1707" w:bottom="2155" w:left="1718" w:header="1417" w:footer="850" w:gutter="0"/>
          <w:cols w:space="720"/>
          <w:docGrid w:linePitch="360"/>
        </w:sectPr>
      </w:pPr>
      <w:bookmarkStart w:id="582" w:name="bookmark831"/>
      <w:bookmarkEnd w:id="582"/>
      <w:r>
        <w:rPr>
          <w:rFonts w:eastAsiaTheme="minorEastAsia" w:hint="eastAsia"/>
          <w:color w:val="auto"/>
          <w:lang w:eastAsia="zh-CN"/>
        </w:rPr>
        <w:t>2</w:t>
      </w:r>
      <w:r>
        <w:rPr>
          <w:rFonts w:eastAsia="PMingLiU"/>
          <w:color w:val="auto"/>
          <w:lang w:eastAsia="zh-CN"/>
        </w:rPr>
        <w:t>.</w:t>
      </w:r>
      <w:r>
        <w:rPr>
          <w:color w:val="auto"/>
          <w:lang w:eastAsia="zh-CN"/>
        </w:rPr>
        <w:t>对于可以现货供应的标准设备（非定制设备），投标人的财务状况一般不宜作为审查投 标人履约能力的因素。</w:t>
      </w:r>
    </w:p>
    <w:p w14:paraId="602D5DCA" w14:textId="77777777" w:rsidR="00FA286B" w:rsidRDefault="00000000">
      <w:pPr>
        <w:pStyle w:val="3"/>
        <w:rPr>
          <w:rFonts w:hint="eastAsia"/>
          <w:color w:val="auto"/>
        </w:rPr>
      </w:pPr>
      <w:bookmarkStart w:id="583" w:name="bookmark834"/>
      <w:bookmarkStart w:id="584" w:name="bookmark832"/>
      <w:bookmarkStart w:id="585" w:name="bookmark835"/>
      <w:bookmarkStart w:id="586" w:name="_Toc202451685"/>
      <w:r>
        <w:rPr>
          <w:color w:val="auto"/>
        </w:rPr>
        <w:lastRenderedPageBreak/>
        <w:t>（</w:t>
      </w:r>
      <w:bookmarkEnd w:id="583"/>
      <w:r>
        <w:rPr>
          <w:color w:val="auto"/>
        </w:rPr>
        <w:t>三）近年完成的类似项目情况表</w:t>
      </w:r>
      <w:bookmarkEnd w:id="584"/>
      <w:bookmarkEnd w:id="585"/>
      <w:bookmarkEnd w:id="586"/>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FA286B" w14:paraId="1E782C1B"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4773F7A8" w14:textId="77777777" w:rsidR="00FA286B"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46F0C9BD" w14:textId="77777777" w:rsidR="00FA286B" w:rsidRDefault="00FA286B">
            <w:pPr>
              <w:rPr>
                <w:color w:val="auto"/>
                <w:sz w:val="10"/>
                <w:szCs w:val="10"/>
              </w:rPr>
            </w:pPr>
          </w:p>
        </w:tc>
      </w:tr>
      <w:tr w:rsidR="00FA286B" w14:paraId="343BA481"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0340D67D" w14:textId="77777777" w:rsidR="00FA286B"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6971223E" w14:textId="77777777" w:rsidR="00FA286B" w:rsidRDefault="00FA286B">
            <w:pPr>
              <w:rPr>
                <w:color w:val="auto"/>
                <w:sz w:val="10"/>
                <w:szCs w:val="10"/>
              </w:rPr>
            </w:pPr>
          </w:p>
        </w:tc>
      </w:tr>
      <w:tr w:rsidR="00FA286B" w14:paraId="25E2CF23"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6F22BCA1" w14:textId="77777777" w:rsidR="00FA286B"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22AB6F8A" w14:textId="77777777" w:rsidR="00FA286B" w:rsidRDefault="00FA286B">
            <w:pPr>
              <w:rPr>
                <w:color w:val="auto"/>
                <w:sz w:val="10"/>
                <w:szCs w:val="10"/>
              </w:rPr>
            </w:pPr>
          </w:p>
        </w:tc>
      </w:tr>
      <w:tr w:rsidR="00FA286B" w14:paraId="6CCF8A6D"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09312891" w14:textId="77777777" w:rsidR="00FA286B"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3DEDF4A7" w14:textId="77777777" w:rsidR="00FA286B" w:rsidRDefault="00FA286B">
            <w:pPr>
              <w:rPr>
                <w:color w:val="auto"/>
                <w:sz w:val="10"/>
                <w:szCs w:val="10"/>
              </w:rPr>
            </w:pPr>
          </w:p>
        </w:tc>
      </w:tr>
      <w:tr w:rsidR="00FA286B" w14:paraId="6976021A"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70FE56AE" w14:textId="77777777" w:rsidR="00FA286B"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68503E61" w14:textId="77777777" w:rsidR="00FA286B" w:rsidRDefault="00FA286B">
            <w:pPr>
              <w:rPr>
                <w:color w:val="auto"/>
                <w:sz w:val="10"/>
                <w:szCs w:val="10"/>
              </w:rPr>
            </w:pPr>
          </w:p>
        </w:tc>
      </w:tr>
      <w:tr w:rsidR="00FA286B" w14:paraId="5C9F0CCA"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6F3B8ABD" w14:textId="77777777" w:rsidR="00FA286B" w:rsidRDefault="00000000">
            <w:pPr>
              <w:pStyle w:val="Other10"/>
              <w:spacing w:line="240" w:lineRule="auto"/>
              <w:ind w:firstLine="0"/>
              <w:jc w:val="center"/>
              <w:rPr>
                <w:rFonts w:hint="eastAsia"/>
                <w:color w:val="auto"/>
              </w:rPr>
            </w:pPr>
            <w:r>
              <w:rPr>
                <w:color w:val="auto"/>
              </w:rPr>
              <w:t>合同价格</w:t>
            </w:r>
          </w:p>
        </w:tc>
        <w:tc>
          <w:tcPr>
            <w:tcW w:w="6091" w:type="dxa"/>
            <w:tcBorders>
              <w:top w:val="single" w:sz="4" w:space="0" w:color="auto"/>
              <w:left w:val="single" w:sz="4" w:space="0" w:color="auto"/>
              <w:right w:val="single" w:sz="4" w:space="0" w:color="auto"/>
            </w:tcBorders>
            <w:shd w:val="clear" w:color="auto" w:fill="FFFFFF"/>
          </w:tcPr>
          <w:p w14:paraId="5A46790F" w14:textId="77777777" w:rsidR="00FA286B" w:rsidRDefault="00FA286B">
            <w:pPr>
              <w:rPr>
                <w:color w:val="auto"/>
                <w:sz w:val="10"/>
                <w:szCs w:val="10"/>
              </w:rPr>
            </w:pPr>
          </w:p>
        </w:tc>
      </w:tr>
      <w:tr w:rsidR="00FA286B" w14:paraId="169DEBBC"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5CBA8124" w14:textId="77777777" w:rsidR="00FA286B" w:rsidRDefault="00000000">
            <w:pPr>
              <w:pStyle w:val="Other10"/>
              <w:spacing w:after="180" w:line="240" w:lineRule="auto"/>
              <w:ind w:firstLine="0"/>
              <w:jc w:val="center"/>
              <w:rPr>
                <w:rFonts w:hint="eastAsia"/>
                <w:color w:val="auto"/>
                <w:lang w:eastAsia="zh-CN"/>
              </w:rPr>
            </w:pPr>
            <w:r>
              <w:rPr>
                <w:color w:val="auto"/>
                <w:lang w:eastAsia="zh-CN"/>
              </w:rPr>
              <w:t>项目概况及投标人履</w:t>
            </w:r>
          </w:p>
          <w:p w14:paraId="79F92129" w14:textId="77777777" w:rsidR="00FA286B" w:rsidRDefault="00000000">
            <w:pPr>
              <w:pStyle w:val="Other10"/>
              <w:spacing w:line="240" w:lineRule="auto"/>
              <w:ind w:firstLine="0"/>
              <w:jc w:val="center"/>
              <w:rPr>
                <w:rFonts w:hint="eastAsia"/>
                <w:color w:val="auto"/>
                <w:lang w:eastAsia="zh-CN"/>
              </w:rPr>
            </w:pPr>
            <w:r>
              <w:rPr>
                <w:color w:val="auto"/>
                <w:lang w:eastAsia="zh-CN"/>
              </w:rPr>
              <w:t>约情况</w:t>
            </w:r>
          </w:p>
        </w:tc>
        <w:tc>
          <w:tcPr>
            <w:tcW w:w="6091" w:type="dxa"/>
            <w:tcBorders>
              <w:top w:val="single" w:sz="4" w:space="0" w:color="auto"/>
              <w:left w:val="single" w:sz="4" w:space="0" w:color="auto"/>
              <w:right w:val="single" w:sz="4" w:space="0" w:color="auto"/>
            </w:tcBorders>
            <w:shd w:val="clear" w:color="auto" w:fill="FFFFFF"/>
          </w:tcPr>
          <w:p w14:paraId="657A0EFD" w14:textId="77777777" w:rsidR="00FA286B" w:rsidRDefault="00FA286B">
            <w:pPr>
              <w:rPr>
                <w:color w:val="auto"/>
                <w:sz w:val="10"/>
                <w:szCs w:val="10"/>
                <w:lang w:eastAsia="zh-CN"/>
              </w:rPr>
            </w:pPr>
          </w:p>
        </w:tc>
      </w:tr>
      <w:tr w:rsidR="00FA286B" w14:paraId="2A2BAD04"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43694D62" w14:textId="77777777" w:rsidR="00FA286B"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39CA8A62" w14:textId="77777777" w:rsidR="00FA286B" w:rsidRDefault="00FA286B">
            <w:pPr>
              <w:rPr>
                <w:color w:val="auto"/>
                <w:sz w:val="10"/>
                <w:szCs w:val="10"/>
              </w:rPr>
            </w:pPr>
          </w:p>
        </w:tc>
      </w:tr>
    </w:tbl>
    <w:p w14:paraId="68993D01" w14:textId="77777777" w:rsidR="00FA286B" w:rsidRDefault="00000000">
      <w:pPr>
        <w:pStyle w:val="Bodytext10"/>
        <w:spacing w:line="434"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3.5.3</w:t>
      </w:r>
      <w:r>
        <w:rPr>
          <w:color w:val="auto"/>
          <w:lang w:eastAsia="zh-CN"/>
        </w:rPr>
        <w:t>项的要求在本表后附相关证明材料。</w:t>
      </w:r>
    </w:p>
    <w:p w14:paraId="59C6454D" w14:textId="77777777" w:rsidR="00FA286B" w:rsidRDefault="00000000">
      <w:pPr>
        <w:pStyle w:val="Bodytext10"/>
        <w:spacing w:line="434" w:lineRule="exact"/>
        <w:jc w:val="both"/>
        <w:rPr>
          <w:rFonts w:hint="eastAsia"/>
          <w:color w:val="auto"/>
          <w:lang w:eastAsia="zh-CN"/>
        </w:rPr>
        <w:sectPr w:rsidR="00FA286B">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投标人为代理经销商的，投标人须知第</w:t>
      </w:r>
      <w:r>
        <w:rPr>
          <w:color w:val="auto"/>
          <w:sz w:val="19"/>
          <w:szCs w:val="19"/>
          <w:lang w:val="en-US" w:eastAsia="zh-CN" w:bidi="en-US"/>
        </w:rPr>
        <w:t>1.4.1</w:t>
      </w:r>
      <w:r>
        <w:rPr>
          <w:color w:val="auto"/>
          <w:lang w:eastAsia="zh-CN"/>
        </w:rPr>
        <w:t>项要求投标人提供投标设备的业绩的，投 标人应按照上表的格式提供投标设备的业绩情况并根据投标人须知第</w:t>
      </w:r>
      <w:r>
        <w:rPr>
          <w:color w:val="auto"/>
          <w:sz w:val="19"/>
          <w:szCs w:val="19"/>
          <w:lang w:val="en-US" w:eastAsia="zh-CN" w:bidi="en-US"/>
        </w:rPr>
        <w:t>3.5.3</w:t>
      </w:r>
      <w:r>
        <w:rPr>
          <w:color w:val="auto"/>
          <w:lang w:eastAsia="zh-CN"/>
        </w:rPr>
        <w:t>项的要求在本表后 附相关证明材料。</w:t>
      </w:r>
    </w:p>
    <w:p w14:paraId="265D7111" w14:textId="77777777" w:rsidR="00FA286B" w:rsidRDefault="00000000">
      <w:pPr>
        <w:pStyle w:val="3"/>
        <w:rPr>
          <w:rFonts w:hint="eastAsia"/>
          <w:color w:val="auto"/>
        </w:rPr>
      </w:pPr>
      <w:bookmarkStart w:id="587" w:name="bookmark838"/>
      <w:bookmarkStart w:id="588" w:name="_Toc202451686"/>
      <w:bookmarkStart w:id="589" w:name="bookmark836"/>
      <w:bookmarkStart w:id="590" w:name="bookmark839"/>
      <w:r>
        <w:rPr>
          <w:color w:val="auto"/>
        </w:rPr>
        <w:lastRenderedPageBreak/>
        <w:t>（</w:t>
      </w:r>
      <w:bookmarkEnd w:id="587"/>
      <w:r>
        <w:rPr>
          <w:color w:val="auto"/>
        </w:rPr>
        <w:t>四）正在供货和新承接的项目情况表</w:t>
      </w:r>
      <w:bookmarkEnd w:id="588"/>
      <w:bookmarkEnd w:id="589"/>
      <w:bookmarkEnd w:id="590"/>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FA286B" w14:paraId="7BCB5985"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69C767B3" w14:textId="77777777" w:rsidR="00FA286B"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21E225A8" w14:textId="77777777" w:rsidR="00FA286B" w:rsidRDefault="00FA286B">
            <w:pPr>
              <w:rPr>
                <w:color w:val="auto"/>
                <w:sz w:val="10"/>
                <w:szCs w:val="10"/>
              </w:rPr>
            </w:pPr>
          </w:p>
        </w:tc>
      </w:tr>
      <w:tr w:rsidR="00FA286B" w14:paraId="3FE1C8B5"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43364C10" w14:textId="77777777" w:rsidR="00FA286B"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1510C853" w14:textId="77777777" w:rsidR="00FA286B" w:rsidRDefault="00FA286B">
            <w:pPr>
              <w:rPr>
                <w:color w:val="auto"/>
                <w:sz w:val="10"/>
                <w:szCs w:val="10"/>
              </w:rPr>
            </w:pPr>
          </w:p>
        </w:tc>
      </w:tr>
      <w:tr w:rsidR="00FA286B" w14:paraId="5DBEC5D6"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53DD9634" w14:textId="77777777" w:rsidR="00FA286B"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76D8298C" w14:textId="77777777" w:rsidR="00FA286B" w:rsidRDefault="00FA286B">
            <w:pPr>
              <w:rPr>
                <w:color w:val="auto"/>
                <w:sz w:val="10"/>
                <w:szCs w:val="10"/>
              </w:rPr>
            </w:pPr>
          </w:p>
        </w:tc>
      </w:tr>
      <w:tr w:rsidR="00FA286B" w14:paraId="2314DED6"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7AB884D2" w14:textId="77777777" w:rsidR="00FA286B"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13CC6394" w14:textId="77777777" w:rsidR="00FA286B" w:rsidRDefault="00FA286B">
            <w:pPr>
              <w:rPr>
                <w:color w:val="auto"/>
                <w:sz w:val="10"/>
                <w:szCs w:val="10"/>
              </w:rPr>
            </w:pPr>
          </w:p>
        </w:tc>
      </w:tr>
      <w:tr w:rsidR="00FA286B" w14:paraId="13DB76BC"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72B588D0" w14:textId="77777777" w:rsidR="00FA286B"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394E81EF" w14:textId="77777777" w:rsidR="00FA286B" w:rsidRDefault="00FA286B">
            <w:pPr>
              <w:rPr>
                <w:color w:val="auto"/>
                <w:sz w:val="10"/>
                <w:szCs w:val="10"/>
              </w:rPr>
            </w:pPr>
          </w:p>
        </w:tc>
      </w:tr>
      <w:tr w:rsidR="00FA286B" w14:paraId="1B32E419"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6566B3A8" w14:textId="77777777" w:rsidR="00FA286B" w:rsidRDefault="00000000">
            <w:pPr>
              <w:pStyle w:val="Other10"/>
              <w:spacing w:line="240" w:lineRule="auto"/>
              <w:ind w:firstLine="0"/>
              <w:jc w:val="center"/>
              <w:rPr>
                <w:rFonts w:hint="eastAsia"/>
                <w:color w:val="auto"/>
              </w:rPr>
            </w:pPr>
            <w:r>
              <w:rPr>
                <w:color w:val="auto"/>
              </w:rPr>
              <w:t>签约合同价</w:t>
            </w:r>
          </w:p>
        </w:tc>
        <w:tc>
          <w:tcPr>
            <w:tcW w:w="6091" w:type="dxa"/>
            <w:tcBorders>
              <w:top w:val="single" w:sz="4" w:space="0" w:color="auto"/>
              <w:left w:val="single" w:sz="4" w:space="0" w:color="auto"/>
              <w:right w:val="single" w:sz="4" w:space="0" w:color="auto"/>
            </w:tcBorders>
            <w:shd w:val="clear" w:color="auto" w:fill="FFFFFF"/>
          </w:tcPr>
          <w:p w14:paraId="30071810" w14:textId="77777777" w:rsidR="00FA286B" w:rsidRDefault="00FA286B">
            <w:pPr>
              <w:rPr>
                <w:color w:val="auto"/>
                <w:sz w:val="10"/>
                <w:szCs w:val="10"/>
              </w:rPr>
            </w:pPr>
          </w:p>
        </w:tc>
      </w:tr>
      <w:tr w:rsidR="00FA286B" w14:paraId="04F91BCF"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0A655519" w14:textId="77777777" w:rsidR="00FA286B" w:rsidRDefault="00000000">
            <w:pPr>
              <w:pStyle w:val="Other10"/>
              <w:spacing w:after="180" w:line="240" w:lineRule="auto"/>
              <w:ind w:firstLine="0"/>
              <w:jc w:val="center"/>
              <w:rPr>
                <w:rFonts w:hint="eastAsia"/>
                <w:color w:val="auto"/>
                <w:lang w:eastAsia="zh-CN"/>
              </w:rPr>
            </w:pPr>
            <w:r>
              <w:rPr>
                <w:color w:val="auto"/>
                <w:lang w:eastAsia="zh-CN"/>
              </w:rPr>
              <w:t>项目概况及投标人履</w:t>
            </w:r>
          </w:p>
          <w:p w14:paraId="6C7E5488" w14:textId="77777777" w:rsidR="00FA286B" w:rsidRDefault="00000000">
            <w:pPr>
              <w:pStyle w:val="Other10"/>
              <w:spacing w:line="240" w:lineRule="auto"/>
              <w:ind w:firstLine="0"/>
              <w:jc w:val="center"/>
              <w:rPr>
                <w:rFonts w:hint="eastAsia"/>
                <w:color w:val="auto"/>
                <w:lang w:eastAsia="zh-CN"/>
              </w:rPr>
            </w:pPr>
            <w:r>
              <w:rPr>
                <w:color w:val="auto"/>
                <w:lang w:eastAsia="zh-CN"/>
              </w:rPr>
              <w:t>约情况</w:t>
            </w:r>
          </w:p>
        </w:tc>
        <w:tc>
          <w:tcPr>
            <w:tcW w:w="6091" w:type="dxa"/>
            <w:tcBorders>
              <w:top w:val="single" w:sz="4" w:space="0" w:color="auto"/>
              <w:left w:val="single" w:sz="4" w:space="0" w:color="auto"/>
              <w:right w:val="single" w:sz="4" w:space="0" w:color="auto"/>
            </w:tcBorders>
            <w:shd w:val="clear" w:color="auto" w:fill="FFFFFF"/>
          </w:tcPr>
          <w:p w14:paraId="457DC4F1" w14:textId="77777777" w:rsidR="00FA286B" w:rsidRDefault="00FA286B">
            <w:pPr>
              <w:rPr>
                <w:color w:val="auto"/>
                <w:sz w:val="10"/>
                <w:szCs w:val="10"/>
                <w:lang w:eastAsia="zh-CN"/>
              </w:rPr>
            </w:pPr>
          </w:p>
        </w:tc>
      </w:tr>
      <w:tr w:rsidR="00FA286B" w14:paraId="5E5C0A60"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63AC87E6" w14:textId="77777777" w:rsidR="00FA286B"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6CE66921" w14:textId="77777777" w:rsidR="00FA286B" w:rsidRDefault="00FA286B">
            <w:pPr>
              <w:rPr>
                <w:color w:val="auto"/>
                <w:sz w:val="10"/>
                <w:szCs w:val="10"/>
              </w:rPr>
            </w:pPr>
          </w:p>
        </w:tc>
      </w:tr>
    </w:tbl>
    <w:p w14:paraId="0C06FA97" w14:textId="77777777" w:rsidR="00FA286B" w:rsidRDefault="00000000">
      <w:pPr>
        <w:pStyle w:val="Tablecaption10"/>
        <w:rPr>
          <w:rFonts w:hint="eastAsia"/>
          <w:color w:val="auto"/>
          <w:lang w:eastAsia="zh-CN"/>
        </w:rPr>
        <w:sectPr w:rsidR="00FA286B">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3.5.4</w:t>
      </w:r>
      <w:r>
        <w:rPr>
          <w:color w:val="auto"/>
          <w:lang w:eastAsia="zh-CN"/>
        </w:rPr>
        <w:t>项的要求在本表后附相关证明材料。</w:t>
      </w:r>
    </w:p>
    <w:p w14:paraId="02C8340C" w14:textId="77777777" w:rsidR="00FA286B" w:rsidRDefault="00000000">
      <w:pPr>
        <w:pStyle w:val="3"/>
        <w:rPr>
          <w:rFonts w:hint="eastAsia"/>
          <w:color w:val="auto"/>
        </w:rPr>
      </w:pPr>
      <w:bookmarkStart w:id="591" w:name="bookmark842"/>
      <w:bookmarkStart w:id="592" w:name="bookmark840"/>
      <w:bookmarkStart w:id="593" w:name="bookmark843"/>
      <w:bookmarkStart w:id="594" w:name="_Toc202451687"/>
      <w:r>
        <w:rPr>
          <w:color w:val="auto"/>
        </w:rPr>
        <w:lastRenderedPageBreak/>
        <w:t>（</w:t>
      </w:r>
      <w:bookmarkEnd w:id="591"/>
      <w:r>
        <w:rPr>
          <w:color w:val="auto"/>
        </w:rPr>
        <w:t>五）近年发生的诉讼及仲裁情况</w:t>
      </w:r>
      <w:bookmarkEnd w:id="592"/>
      <w:bookmarkEnd w:id="593"/>
      <w:bookmarkEnd w:id="594"/>
    </w:p>
    <w:p w14:paraId="558164E2" w14:textId="77777777" w:rsidR="00FA286B" w:rsidRDefault="00000000">
      <w:pPr>
        <w:pStyle w:val="Bodytext10"/>
        <w:spacing w:line="240" w:lineRule="auto"/>
        <w:ind w:firstLine="0"/>
        <w:rPr>
          <w:rFonts w:hint="eastAsia"/>
          <w:color w:val="auto"/>
          <w:lang w:eastAsia="zh-CN"/>
        </w:rPr>
        <w:sectPr w:rsidR="00FA286B">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3.5.5</w:t>
      </w:r>
      <w:r>
        <w:rPr>
          <w:color w:val="auto"/>
          <w:lang w:eastAsia="zh-CN"/>
        </w:rPr>
        <w:t>项的要求附相关证明材料。</w:t>
      </w:r>
    </w:p>
    <w:p w14:paraId="6008189B" w14:textId="77777777" w:rsidR="00FA286B" w:rsidRDefault="00000000">
      <w:pPr>
        <w:pStyle w:val="3"/>
        <w:rPr>
          <w:rFonts w:hint="eastAsia"/>
          <w:color w:val="auto"/>
        </w:rPr>
      </w:pPr>
      <w:bookmarkStart w:id="595" w:name="bookmark846"/>
      <w:bookmarkStart w:id="596" w:name="bookmark847"/>
      <w:bookmarkStart w:id="597" w:name="_Toc202451688"/>
      <w:r>
        <w:rPr>
          <w:color w:val="auto"/>
        </w:rPr>
        <w:lastRenderedPageBreak/>
        <w:t>（</w:t>
      </w:r>
      <w:bookmarkEnd w:id="595"/>
      <w:r>
        <w:rPr>
          <w:color w:val="auto"/>
        </w:rPr>
        <w:t>六）制造商授权书</w:t>
      </w:r>
      <w:bookmarkEnd w:id="596"/>
      <w:bookmarkEnd w:id="597"/>
    </w:p>
    <w:p w14:paraId="31A4CF5F" w14:textId="77777777" w:rsidR="00FA286B" w:rsidRDefault="00000000">
      <w:pPr>
        <w:pStyle w:val="Heading410"/>
        <w:keepNext/>
        <w:keepLines/>
        <w:spacing w:after="520"/>
        <w:ind w:firstLine="0"/>
        <w:jc w:val="center"/>
        <w:rPr>
          <w:rFonts w:hint="eastAsia"/>
          <w:b/>
          <w:bCs/>
          <w:color w:val="auto"/>
          <w:lang w:eastAsia="zh-CN"/>
        </w:rPr>
      </w:pPr>
      <w:bookmarkStart w:id="598" w:name="bookmark844"/>
      <w:bookmarkStart w:id="599" w:name="bookmark845"/>
      <w:bookmarkStart w:id="600" w:name="bookmark848"/>
      <w:bookmarkStart w:id="601" w:name="_Toc202451689"/>
      <w:r>
        <w:rPr>
          <w:b/>
          <w:bCs/>
          <w:color w:val="auto"/>
          <w:lang w:eastAsia="zh-CN"/>
        </w:rPr>
        <w:t>制造商授权书</w:t>
      </w:r>
      <w:bookmarkEnd w:id="598"/>
      <w:bookmarkEnd w:id="599"/>
      <w:bookmarkEnd w:id="600"/>
      <w:bookmarkEnd w:id="601"/>
    </w:p>
    <w:p w14:paraId="1AB439EB" w14:textId="77777777" w:rsidR="00FA286B" w:rsidRDefault="00000000">
      <w:pPr>
        <w:pStyle w:val="Bodytext10"/>
        <w:tabs>
          <w:tab w:val="left" w:pos="1829"/>
        </w:tabs>
        <w:spacing w:line="428" w:lineRule="exact"/>
        <w:ind w:firstLine="0"/>
        <w:rPr>
          <w:rFonts w:hint="eastAsia"/>
          <w:color w:val="auto"/>
          <w:lang w:eastAsia="zh-CN"/>
        </w:rPr>
      </w:pPr>
      <w:r>
        <w:rPr>
          <w:color w:val="auto"/>
          <w:lang w:eastAsia="zh-CN"/>
        </w:rPr>
        <w:t>致：</w:t>
      </w:r>
      <w:r>
        <w:rPr>
          <w:color w:val="auto"/>
          <w:u w:val="single"/>
          <w:lang w:eastAsia="zh-CN"/>
        </w:rPr>
        <w:t xml:space="preserve"> </w:t>
      </w:r>
      <w:r>
        <w:rPr>
          <w:rFonts w:eastAsia="PMingLiU"/>
          <w:color w:val="auto"/>
          <w:u w:val="single"/>
          <w:lang w:eastAsia="zh-CN"/>
        </w:rPr>
        <w:t xml:space="preserve">                  </w:t>
      </w:r>
      <w:r>
        <w:rPr>
          <w:color w:val="auto"/>
          <w:lang w:eastAsia="zh-CN"/>
        </w:rPr>
        <w:t>（招标人）</w:t>
      </w:r>
    </w:p>
    <w:p w14:paraId="0F1EAE03" w14:textId="77777777" w:rsidR="00FA286B" w:rsidRDefault="00000000">
      <w:pPr>
        <w:pStyle w:val="Bodytext10"/>
        <w:tabs>
          <w:tab w:val="left" w:pos="2136"/>
          <w:tab w:val="left" w:pos="3658"/>
          <w:tab w:val="left" w:pos="3955"/>
          <w:tab w:val="left" w:pos="4598"/>
          <w:tab w:val="left" w:pos="5371"/>
          <w:tab w:val="left" w:pos="6994"/>
          <w:tab w:val="left" w:pos="7190"/>
          <w:tab w:val="left" w:pos="8083"/>
        </w:tabs>
        <w:wordWrap w:val="0"/>
        <w:spacing w:line="428" w:lineRule="exact"/>
        <w:ind w:firstLine="403"/>
        <w:jc w:val="both"/>
        <w:rPr>
          <w:rFonts w:hint="eastAsia"/>
          <w:color w:val="auto"/>
          <w:lang w:eastAsia="zh-CN"/>
        </w:rPr>
      </w:pPr>
      <w:r>
        <w:rPr>
          <w:color w:val="auto"/>
          <w:lang w:eastAsia="zh-CN"/>
        </w:rPr>
        <w:t>我单位</w:t>
      </w:r>
      <w:r>
        <w:rPr>
          <w:color w:val="auto"/>
          <w:u w:val="single"/>
          <w:lang w:eastAsia="zh-CN"/>
        </w:rPr>
        <w:t xml:space="preserve"> </w:t>
      </w:r>
      <w:r>
        <w:rPr>
          <w:rFonts w:eastAsia="PMingLiU"/>
          <w:color w:val="auto"/>
          <w:u w:val="single"/>
          <w:lang w:eastAsia="zh-CN"/>
        </w:rPr>
        <w:t xml:space="preserve">              </w:t>
      </w:r>
      <w:r>
        <w:rPr>
          <w:color w:val="auto"/>
          <w:lang w:eastAsia="zh-CN"/>
        </w:rPr>
        <w:t>（制造商名称）是按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（国家/地区名称）法律成立的一家制造商，主要营业地点设在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（制造商地址）。兹授权按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（国家/地区名称）的法律正式成立的，主要营业地点设在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（投标人的单位地址）的</w:t>
      </w:r>
      <w:r>
        <w:rPr>
          <w:color w:val="auto"/>
          <w:u w:val="single"/>
          <w:lang w:eastAsia="zh-CN"/>
        </w:rPr>
        <w:t xml:space="preserve"> </w:t>
      </w:r>
      <w:r>
        <w:rPr>
          <w:rFonts w:eastAsia="PMingLiU"/>
          <w:color w:val="auto"/>
          <w:u w:val="single"/>
          <w:lang w:eastAsia="zh-CN"/>
        </w:rPr>
        <w:t xml:space="preserve">                   </w:t>
      </w:r>
      <w:r>
        <w:rPr>
          <w:color w:val="auto"/>
          <w:lang w:eastAsia="zh-CN"/>
        </w:rPr>
        <w:t>（投标人名称）以我单位制造的</w:t>
      </w:r>
      <w:r>
        <w:rPr>
          <w:color w:val="auto"/>
          <w:u w:val="single"/>
          <w:lang w:eastAsia="zh-CN"/>
        </w:rPr>
        <w:t xml:space="preserve"> </w:t>
      </w:r>
      <w:r>
        <w:rPr>
          <w:rFonts w:eastAsia="PMingLiU"/>
          <w:color w:val="auto"/>
          <w:u w:val="single"/>
          <w:lang w:eastAsia="zh-CN"/>
        </w:rPr>
        <w:t xml:space="preserve">                    </w:t>
      </w:r>
      <w:r>
        <w:rPr>
          <w:color w:val="auto"/>
          <w:lang w:eastAsia="zh-CN"/>
        </w:rPr>
        <w:t>（设备名称）进行</w:t>
      </w:r>
      <w:r>
        <w:rPr>
          <w:rFonts w:eastAsia="PMingLiU"/>
          <w:color w:val="auto"/>
          <w:u w:val="single"/>
          <w:lang w:eastAsia="zh-CN"/>
        </w:rPr>
        <w:t xml:space="preserve">              </w:t>
      </w:r>
      <w:r>
        <w:rPr>
          <w:color w:val="auto"/>
          <w:lang w:eastAsia="zh-CN"/>
        </w:rPr>
        <w:t>（项目名称）投 标活动。我单位同意按照中标合同供货，并对产品质量承担责任。</w:t>
      </w:r>
    </w:p>
    <w:p w14:paraId="27066110" w14:textId="77777777" w:rsidR="00FA286B" w:rsidRDefault="00000000">
      <w:pPr>
        <w:pStyle w:val="Bodytext10"/>
        <w:tabs>
          <w:tab w:val="left" w:pos="4278"/>
        </w:tabs>
        <w:spacing w:line="428" w:lineRule="exact"/>
        <w:rPr>
          <w:rFonts w:eastAsia="PMingLiU" w:hint="eastAsia"/>
          <w:color w:val="auto"/>
          <w:sz w:val="19"/>
          <w:szCs w:val="19"/>
          <w:lang w:eastAsia="zh-CN"/>
        </w:rPr>
      </w:pPr>
      <w:r>
        <w:rPr>
          <w:color w:val="auto"/>
          <w:lang w:eastAsia="zh-CN"/>
        </w:rPr>
        <w:t>授权期限：</w:t>
      </w:r>
      <w:r>
        <w:rPr>
          <w:color w:val="auto"/>
          <w:sz w:val="19"/>
          <w:szCs w:val="19"/>
          <w:u w:val="single"/>
          <w:lang w:val="en-US" w:eastAsia="zh-CN" w:bidi="en-US"/>
        </w:rPr>
        <w:t xml:space="preserve">                               </w:t>
      </w:r>
      <w:r>
        <w:rPr>
          <w:rFonts w:eastAsia="PMingLiU"/>
          <w:color w:val="auto"/>
          <w:sz w:val="19"/>
          <w:szCs w:val="19"/>
          <w:lang w:eastAsia="zh-CN"/>
        </w:rPr>
        <w:t xml:space="preserve">   </w:t>
      </w:r>
      <w:r>
        <w:rPr>
          <w:color w:val="auto"/>
          <w:sz w:val="19"/>
          <w:szCs w:val="19"/>
          <w:lang w:eastAsia="zh-CN"/>
        </w:rPr>
        <w:t xml:space="preserve"> </w:t>
      </w:r>
    </w:p>
    <w:p w14:paraId="3AC67097" w14:textId="77777777" w:rsidR="00FA286B" w:rsidRDefault="00FA286B">
      <w:pPr>
        <w:pStyle w:val="Bodytext10"/>
        <w:tabs>
          <w:tab w:val="left" w:pos="4278"/>
        </w:tabs>
        <w:spacing w:line="428" w:lineRule="exact"/>
        <w:rPr>
          <w:rFonts w:eastAsia="PMingLiU" w:hint="eastAsia"/>
          <w:color w:val="auto"/>
          <w:sz w:val="19"/>
          <w:szCs w:val="19"/>
          <w:lang w:eastAsia="zh-CN"/>
        </w:rPr>
      </w:pPr>
    </w:p>
    <w:p w14:paraId="69DA1929" w14:textId="77777777" w:rsidR="00FA286B" w:rsidRDefault="00FA286B">
      <w:pPr>
        <w:pStyle w:val="Bodytext10"/>
        <w:tabs>
          <w:tab w:val="left" w:pos="4278"/>
        </w:tabs>
        <w:spacing w:line="428" w:lineRule="exact"/>
        <w:rPr>
          <w:rFonts w:eastAsia="PMingLiU" w:hint="eastAsia"/>
          <w:color w:val="auto"/>
          <w:sz w:val="19"/>
          <w:szCs w:val="19"/>
          <w:lang w:eastAsia="zh-CN"/>
        </w:rPr>
      </w:pPr>
    </w:p>
    <w:p w14:paraId="6F041E98" w14:textId="77777777" w:rsidR="00FA286B" w:rsidRDefault="00000000">
      <w:pPr>
        <w:pStyle w:val="Bodytext10"/>
        <w:tabs>
          <w:tab w:val="left" w:pos="4278"/>
        </w:tabs>
        <w:spacing w:line="428" w:lineRule="exact"/>
        <w:rPr>
          <w:rFonts w:eastAsia="PMingLiU" w:hint="eastAsia"/>
          <w:color w:val="auto"/>
          <w:sz w:val="19"/>
          <w:szCs w:val="19"/>
          <w:lang w:eastAsia="zh-CN"/>
        </w:rPr>
      </w:pPr>
      <w:r>
        <w:rPr>
          <w:color w:val="auto"/>
          <w:sz w:val="19"/>
          <w:szCs w:val="19"/>
          <w:lang w:eastAsia="zh-CN"/>
        </w:rPr>
        <w:t xml:space="preserve"> </w:t>
      </w:r>
    </w:p>
    <w:p w14:paraId="0C16B238" w14:textId="77777777" w:rsidR="00FA286B" w:rsidRDefault="00000000">
      <w:pPr>
        <w:pStyle w:val="Bodytext10"/>
        <w:tabs>
          <w:tab w:val="left" w:pos="4278"/>
        </w:tabs>
        <w:spacing w:line="428" w:lineRule="exact"/>
        <w:jc w:val="right"/>
        <w:rPr>
          <w:rFonts w:hint="eastAsia"/>
          <w:color w:val="auto"/>
          <w:lang w:eastAsia="zh-CN"/>
        </w:rPr>
      </w:pPr>
      <w:r>
        <w:rPr>
          <w:rFonts w:hint="eastAsia"/>
          <w:color w:val="auto"/>
          <w:lang w:eastAsia="zh-CN"/>
        </w:rPr>
        <w:t>投标人名称：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（盖单位章）制造商名称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w:t>
      </w:r>
    </w:p>
    <w:p w14:paraId="5DBFD1B4" w14:textId="77777777" w:rsidR="00FA286B"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p>
    <w:p w14:paraId="22DCCB8C" w14:textId="77777777" w:rsidR="00FA286B"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0B797595" w14:textId="77777777" w:rsidR="00FA286B"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4DA07FB0" w14:textId="77777777" w:rsidR="00FA286B" w:rsidRDefault="00FA286B">
      <w:pPr>
        <w:pStyle w:val="Bodytext10"/>
        <w:tabs>
          <w:tab w:val="left" w:pos="4278"/>
        </w:tabs>
        <w:spacing w:line="428" w:lineRule="exact"/>
        <w:rPr>
          <w:rFonts w:eastAsia="PMingLiU" w:hint="eastAsia"/>
          <w:color w:val="auto"/>
          <w:sz w:val="19"/>
          <w:szCs w:val="19"/>
          <w:lang w:eastAsia="zh-CN"/>
        </w:rPr>
      </w:pPr>
    </w:p>
    <w:p w14:paraId="214F635F" w14:textId="77777777" w:rsidR="00FA286B" w:rsidRDefault="00FA286B">
      <w:pPr>
        <w:pStyle w:val="Bodytext10"/>
        <w:tabs>
          <w:tab w:val="left" w:pos="4278"/>
        </w:tabs>
        <w:spacing w:line="428" w:lineRule="exact"/>
        <w:rPr>
          <w:rFonts w:eastAsia="PMingLiU" w:hint="eastAsia"/>
          <w:color w:val="auto"/>
          <w:sz w:val="19"/>
          <w:szCs w:val="19"/>
          <w:lang w:eastAsia="zh-CN"/>
        </w:rPr>
      </w:pPr>
    </w:p>
    <w:p w14:paraId="7DA40495" w14:textId="77777777" w:rsidR="00FA286B" w:rsidRDefault="00FA286B">
      <w:pPr>
        <w:pStyle w:val="Bodytext10"/>
        <w:tabs>
          <w:tab w:val="left" w:pos="4278"/>
        </w:tabs>
        <w:spacing w:line="428" w:lineRule="exact"/>
        <w:rPr>
          <w:rFonts w:eastAsia="PMingLiU" w:hint="eastAsia"/>
          <w:color w:val="auto"/>
          <w:sz w:val="19"/>
          <w:szCs w:val="19"/>
          <w:lang w:eastAsia="zh-CN"/>
        </w:rPr>
      </w:pPr>
    </w:p>
    <w:p w14:paraId="1850B680" w14:textId="77777777" w:rsidR="00FA286B" w:rsidRDefault="00000000">
      <w:pPr>
        <w:pStyle w:val="Bodytext10"/>
        <w:tabs>
          <w:tab w:val="left" w:pos="4278"/>
        </w:tabs>
        <w:spacing w:line="428" w:lineRule="exact"/>
        <w:rPr>
          <w:rFonts w:hint="eastAsia"/>
          <w:color w:val="auto"/>
          <w:sz w:val="19"/>
          <w:szCs w:val="19"/>
          <w:lang w:eastAsia="zh-CN"/>
        </w:rPr>
        <w:sectPr w:rsidR="00FA286B">
          <w:pgSz w:w="11900" w:h="16840"/>
          <w:pgMar w:top="2121" w:right="1707" w:bottom="2155" w:left="1718" w:header="1417" w:footer="850" w:gutter="0"/>
          <w:cols w:space="720"/>
          <w:docGrid w:linePitch="360"/>
        </w:sectPr>
      </w:pPr>
      <w:r>
        <w:rPr>
          <w:color w:val="auto"/>
          <w:sz w:val="19"/>
          <w:szCs w:val="19"/>
          <w:lang w:eastAsia="zh-CN"/>
        </w:rPr>
        <w:t xml:space="preserve"> </w:t>
      </w:r>
    </w:p>
    <w:p w14:paraId="6B761567" w14:textId="77777777" w:rsidR="00FA286B" w:rsidRDefault="00FA286B">
      <w:pPr>
        <w:spacing w:line="240" w:lineRule="exact"/>
        <w:rPr>
          <w:color w:val="auto"/>
          <w:sz w:val="19"/>
          <w:szCs w:val="19"/>
          <w:lang w:eastAsia="zh-CN"/>
        </w:rPr>
      </w:pPr>
    </w:p>
    <w:p w14:paraId="2C200682" w14:textId="77777777" w:rsidR="00FA286B" w:rsidRDefault="00000000">
      <w:pPr>
        <w:pStyle w:val="2"/>
        <w:jc w:val="center"/>
        <w:rPr>
          <w:color w:val="auto"/>
          <w:lang w:eastAsia="zh-CN"/>
        </w:rPr>
        <w:sectPr w:rsidR="00FA286B">
          <w:pgSz w:w="11900" w:h="16840"/>
          <w:pgMar w:top="2121" w:right="1707" w:bottom="2155" w:left="1718" w:header="1417" w:footer="850" w:gutter="0"/>
          <w:cols w:space="720"/>
          <w:docGrid w:linePitch="360"/>
        </w:sectPr>
      </w:pPr>
      <w:bookmarkStart w:id="602" w:name="_Toc202451690"/>
      <w:r>
        <w:rPr>
          <w:rFonts w:hint="eastAsia"/>
          <w:color w:val="auto"/>
          <w:lang w:eastAsia="zh-CN"/>
        </w:rPr>
        <w:t>七</w:t>
      </w:r>
      <w:r>
        <w:rPr>
          <w:color w:val="auto"/>
          <w:lang w:eastAsia="zh-CN"/>
        </w:rPr>
        <w:t>、投标设备技术性能指标的详细描述</w:t>
      </w:r>
      <w:bookmarkEnd w:id="602"/>
    </w:p>
    <w:p w14:paraId="63A666E4" w14:textId="77777777" w:rsidR="00FA286B" w:rsidRDefault="00000000">
      <w:pPr>
        <w:pStyle w:val="2"/>
        <w:jc w:val="center"/>
        <w:rPr>
          <w:color w:val="auto"/>
          <w:lang w:eastAsia="zh-CN"/>
        </w:rPr>
        <w:sectPr w:rsidR="00FA286B">
          <w:pgSz w:w="11900" w:h="16840"/>
          <w:pgMar w:top="2121" w:right="1707" w:bottom="2155" w:left="1718" w:header="1417" w:footer="850" w:gutter="0"/>
          <w:cols w:space="720"/>
          <w:docGrid w:linePitch="360"/>
        </w:sectPr>
      </w:pPr>
      <w:bookmarkStart w:id="603" w:name="_Toc202451691"/>
      <w:r>
        <w:rPr>
          <w:rFonts w:hint="eastAsia"/>
          <w:color w:val="auto"/>
          <w:lang w:eastAsia="zh-CN"/>
        </w:rPr>
        <w:lastRenderedPageBreak/>
        <w:t>八</w:t>
      </w:r>
      <w:r>
        <w:rPr>
          <w:color w:val="auto"/>
          <w:lang w:eastAsia="zh-CN"/>
        </w:rPr>
        <w:t>、技术支持资料</w:t>
      </w:r>
      <w:bookmarkEnd w:id="603"/>
    </w:p>
    <w:p w14:paraId="01C6257A" w14:textId="77777777" w:rsidR="00FA286B" w:rsidRDefault="00000000">
      <w:pPr>
        <w:pStyle w:val="2"/>
        <w:jc w:val="center"/>
        <w:rPr>
          <w:color w:val="auto"/>
          <w:szCs w:val="30"/>
          <w:lang w:eastAsia="zh-CN"/>
        </w:rPr>
        <w:sectPr w:rsidR="00FA286B">
          <w:pgSz w:w="11900" w:h="16840"/>
          <w:pgMar w:top="2121" w:right="1707" w:bottom="2155" w:left="1718" w:header="1417" w:footer="850" w:gutter="0"/>
          <w:cols w:space="720"/>
          <w:docGrid w:linePitch="360"/>
        </w:sectPr>
      </w:pPr>
      <w:bookmarkStart w:id="604" w:name="_Toc202451692"/>
      <w:r>
        <w:rPr>
          <w:rFonts w:hint="eastAsia"/>
          <w:color w:val="auto"/>
          <w:szCs w:val="30"/>
          <w:lang w:eastAsia="zh-CN"/>
        </w:rPr>
        <w:lastRenderedPageBreak/>
        <w:t>九</w:t>
      </w:r>
      <w:r>
        <w:rPr>
          <w:color w:val="auto"/>
          <w:szCs w:val="30"/>
          <w:lang w:eastAsia="zh-CN"/>
        </w:rPr>
        <w:t>、技术服务和质保期服务计划</w:t>
      </w:r>
      <w:bookmarkEnd w:id="604"/>
    </w:p>
    <w:p w14:paraId="29987B55" w14:textId="77777777" w:rsidR="00FA286B" w:rsidRDefault="00000000">
      <w:pPr>
        <w:pStyle w:val="2"/>
        <w:jc w:val="center"/>
        <w:rPr>
          <w:color w:val="auto"/>
          <w:lang w:eastAsia="zh-CN"/>
        </w:rPr>
      </w:pPr>
      <w:bookmarkStart w:id="605" w:name="_Toc202451693"/>
      <w:r>
        <w:rPr>
          <w:color w:val="auto"/>
          <w:lang w:eastAsia="zh-CN"/>
        </w:rPr>
        <w:lastRenderedPageBreak/>
        <w:t>十、其他资料</w:t>
      </w:r>
      <w:bookmarkEnd w:id="605"/>
    </w:p>
    <w:p w14:paraId="59C046B1" w14:textId="77777777" w:rsidR="00FA286B" w:rsidRDefault="00FA286B">
      <w:pPr>
        <w:spacing w:line="360" w:lineRule="exact"/>
        <w:rPr>
          <w:color w:val="auto"/>
          <w:lang w:eastAsia="zh-CN"/>
        </w:rPr>
      </w:pPr>
    </w:p>
    <w:p w14:paraId="4064EAD6" w14:textId="77777777" w:rsidR="00FA286B" w:rsidRDefault="00FA286B">
      <w:pPr>
        <w:spacing w:line="360" w:lineRule="exact"/>
        <w:rPr>
          <w:color w:val="auto"/>
          <w:lang w:eastAsia="zh-CN"/>
        </w:rPr>
      </w:pPr>
    </w:p>
    <w:p w14:paraId="7A91FB37" w14:textId="77777777" w:rsidR="00FA286B" w:rsidRDefault="00FA286B">
      <w:pPr>
        <w:spacing w:line="360" w:lineRule="exact"/>
        <w:rPr>
          <w:color w:val="auto"/>
          <w:lang w:eastAsia="zh-CN"/>
        </w:rPr>
      </w:pPr>
    </w:p>
    <w:p w14:paraId="4D5F6743" w14:textId="77777777" w:rsidR="00FA286B" w:rsidRDefault="00FA286B">
      <w:pPr>
        <w:spacing w:line="360" w:lineRule="exact"/>
        <w:rPr>
          <w:color w:val="auto"/>
          <w:lang w:eastAsia="zh-CN"/>
        </w:rPr>
      </w:pPr>
    </w:p>
    <w:p w14:paraId="60095FF6" w14:textId="77777777" w:rsidR="00FA286B" w:rsidRDefault="00FA286B">
      <w:pPr>
        <w:spacing w:line="360" w:lineRule="exact"/>
        <w:rPr>
          <w:color w:val="auto"/>
          <w:lang w:eastAsia="zh-CN"/>
        </w:rPr>
      </w:pPr>
    </w:p>
    <w:p w14:paraId="62B34C69" w14:textId="77777777" w:rsidR="00FA286B" w:rsidRDefault="00FA286B">
      <w:pPr>
        <w:spacing w:line="360" w:lineRule="exact"/>
        <w:rPr>
          <w:color w:val="auto"/>
          <w:lang w:eastAsia="zh-CN"/>
        </w:rPr>
      </w:pPr>
    </w:p>
    <w:p w14:paraId="13875581" w14:textId="77777777" w:rsidR="00FA286B" w:rsidRDefault="00FA286B">
      <w:pPr>
        <w:spacing w:line="360" w:lineRule="exact"/>
        <w:rPr>
          <w:color w:val="auto"/>
          <w:lang w:eastAsia="zh-CN"/>
        </w:rPr>
      </w:pPr>
    </w:p>
    <w:p w14:paraId="49E7E4EB" w14:textId="77777777" w:rsidR="00FA286B" w:rsidRDefault="00FA286B">
      <w:pPr>
        <w:spacing w:line="360" w:lineRule="exact"/>
        <w:rPr>
          <w:color w:val="auto"/>
          <w:lang w:eastAsia="zh-CN"/>
        </w:rPr>
      </w:pPr>
    </w:p>
    <w:p w14:paraId="6045E7E8" w14:textId="77777777" w:rsidR="00FA286B" w:rsidRDefault="00FA286B">
      <w:pPr>
        <w:spacing w:line="360" w:lineRule="exact"/>
        <w:rPr>
          <w:color w:val="auto"/>
          <w:lang w:eastAsia="zh-CN"/>
        </w:rPr>
      </w:pPr>
    </w:p>
    <w:p w14:paraId="74DE95A1" w14:textId="77777777" w:rsidR="00FA286B" w:rsidRDefault="00FA286B">
      <w:pPr>
        <w:spacing w:line="360" w:lineRule="exact"/>
        <w:rPr>
          <w:color w:val="auto"/>
          <w:lang w:eastAsia="zh-CN"/>
        </w:rPr>
      </w:pPr>
    </w:p>
    <w:p w14:paraId="1A1F4657" w14:textId="77777777" w:rsidR="00FA286B" w:rsidRDefault="00FA286B">
      <w:pPr>
        <w:spacing w:line="360" w:lineRule="exact"/>
        <w:rPr>
          <w:color w:val="auto"/>
          <w:lang w:eastAsia="zh-CN"/>
        </w:rPr>
      </w:pPr>
    </w:p>
    <w:p w14:paraId="3CDA2D08" w14:textId="77777777" w:rsidR="00FA286B" w:rsidRDefault="00FA286B">
      <w:pPr>
        <w:spacing w:line="360" w:lineRule="exact"/>
        <w:rPr>
          <w:color w:val="auto"/>
          <w:lang w:eastAsia="zh-CN"/>
        </w:rPr>
      </w:pPr>
    </w:p>
    <w:p w14:paraId="18FE52F1" w14:textId="77777777" w:rsidR="00FA286B" w:rsidRDefault="00FA286B">
      <w:pPr>
        <w:spacing w:line="360" w:lineRule="exact"/>
        <w:rPr>
          <w:color w:val="auto"/>
          <w:lang w:eastAsia="zh-CN"/>
        </w:rPr>
      </w:pPr>
    </w:p>
    <w:p w14:paraId="6FC0A284" w14:textId="77777777" w:rsidR="00FA286B" w:rsidRDefault="00FA286B">
      <w:pPr>
        <w:spacing w:line="360" w:lineRule="exact"/>
        <w:rPr>
          <w:color w:val="auto"/>
          <w:lang w:eastAsia="zh-CN"/>
        </w:rPr>
      </w:pPr>
    </w:p>
    <w:p w14:paraId="4C27A048" w14:textId="77777777" w:rsidR="00FA286B" w:rsidRDefault="00FA286B">
      <w:pPr>
        <w:spacing w:line="360" w:lineRule="exact"/>
        <w:rPr>
          <w:color w:val="auto"/>
          <w:lang w:eastAsia="zh-CN"/>
        </w:rPr>
      </w:pPr>
    </w:p>
    <w:p w14:paraId="273CCD97" w14:textId="77777777" w:rsidR="00FA286B" w:rsidRDefault="00FA286B">
      <w:pPr>
        <w:spacing w:line="360" w:lineRule="exact"/>
        <w:rPr>
          <w:color w:val="auto"/>
          <w:lang w:eastAsia="zh-CN"/>
        </w:rPr>
      </w:pPr>
    </w:p>
    <w:p w14:paraId="62A7CEC1" w14:textId="77777777" w:rsidR="00FA286B" w:rsidRDefault="00FA286B">
      <w:pPr>
        <w:spacing w:line="360" w:lineRule="exact"/>
        <w:rPr>
          <w:color w:val="auto"/>
          <w:lang w:eastAsia="zh-CN"/>
        </w:rPr>
      </w:pPr>
    </w:p>
    <w:p w14:paraId="5AB3A518" w14:textId="77777777" w:rsidR="00FA286B" w:rsidRDefault="00FA286B">
      <w:pPr>
        <w:spacing w:line="360" w:lineRule="exact"/>
        <w:rPr>
          <w:color w:val="auto"/>
          <w:lang w:eastAsia="zh-CN"/>
        </w:rPr>
      </w:pPr>
    </w:p>
    <w:p w14:paraId="38D16189" w14:textId="77777777" w:rsidR="00FA286B" w:rsidRDefault="00FA286B">
      <w:pPr>
        <w:spacing w:line="360" w:lineRule="exact"/>
        <w:rPr>
          <w:color w:val="auto"/>
          <w:lang w:eastAsia="zh-CN"/>
        </w:rPr>
      </w:pPr>
    </w:p>
    <w:p w14:paraId="53979A1D" w14:textId="77777777" w:rsidR="00FA286B" w:rsidRDefault="00FA286B">
      <w:pPr>
        <w:spacing w:line="360" w:lineRule="exact"/>
        <w:rPr>
          <w:color w:val="auto"/>
          <w:lang w:eastAsia="zh-CN"/>
        </w:rPr>
      </w:pPr>
    </w:p>
    <w:p w14:paraId="7A00201A" w14:textId="77777777" w:rsidR="00FA286B" w:rsidRDefault="00FA286B">
      <w:pPr>
        <w:spacing w:line="360" w:lineRule="exact"/>
        <w:rPr>
          <w:color w:val="auto"/>
          <w:lang w:eastAsia="zh-CN"/>
        </w:rPr>
      </w:pPr>
    </w:p>
    <w:p w14:paraId="71DC6FEA" w14:textId="77777777" w:rsidR="00FA286B" w:rsidRDefault="00FA286B">
      <w:pPr>
        <w:spacing w:line="360" w:lineRule="exact"/>
        <w:rPr>
          <w:color w:val="auto"/>
          <w:lang w:eastAsia="zh-CN"/>
        </w:rPr>
      </w:pPr>
    </w:p>
    <w:p w14:paraId="30BE688F" w14:textId="77777777" w:rsidR="00FA286B" w:rsidRDefault="00FA286B">
      <w:pPr>
        <w:spacing w:line="360" w:lineRule="exact"/>
        <w:rPr>
          <w:color w:val="auto"/>
          <w:lang w:eastAsia="zh-CN"/>
        </w:rPr>
      </w:pPr>
    </w:p>
    <w:p w14:paraId="13BDF5DE" w14:textId="77777777" w:rsidR="00FA286B" w:rsidRDefault="00FA286B">
      <w:pPr>
        <w:spacing w:line="360" w:lineRule="exact"/>
        <w:rPr>
          <w:color w:val="auto"/>
          <w:lang w:eastAsia="zh-CN"/>
        </w:rPr>
      </w:pPr>
    </w:p>
    <w:p w14:paraId="798DF6CC" w14:textId="77777777" w:rsidR="00FA286B" w:rsidRDefault="00FA286B">
      <w:pPr>
        <w:spacing w:line="360" w:lineRule="exact"/>
        <w:rPr>
          <w:color w:val="auto"/>
          <w:lang w:eastAsia="zh-CN"/>
        </w:rPr>
      </w:pPr>
    </w:p>
    <w:p w14:paraId="5641F64E" w14:textId="77777777" w:rsidR="00FA286B" w:rsidRDefault="00FA286B">
      <w:pPr>
        <w:spacing w:line="360" w:lineRule="exact"/>
        <w:rPr>
          <w:color w:val="auto"/>
          <w:lang w:eastAsia="zh-CN"/>
        </w:rPr>
      </w:pPr>
    </w:p>
    <w:p w14:paraId="3B92F477" w14:textId="77777777" w:rsidR="00FA286B" w:rsidRDefault="00FA286B">
      <w:pPr>
        <w:spacing w:line="360" w:lineRule="exact"/>
        <w:rPr>
          <w:color w:val="auto"/>
          <w:lang w:eastAsia="zh-CN"/>
        </w:rPr>
      </w:pPr>
    </w:p>
    <w:p w14:paraId="0FB942D0" w14:textId="77777777" w:rsidR="00FA286B" w:rsidRDefault="00FA286B">
      <w:pPr>
        <w:spacing w:line="360" w:lineRule="exact"/>
        <w:rPr>
          <w:color w:val="auto"/>
          <w:lang w:eastAsia="zh-CN"/>
        </w:rPr>
      </w:pPr>
    </w:p>
    <w:p w14:paraId="5144E746" w14:textId="77777777" w:rsidR="00FA286B" w:rsidRDefault="00FA286B">
      <w:pPr>
        <w:spacing w:line="360" w:lineRule="exact"/>
        <w:rPr>
          <w:color w:val="auto"/>
          <w:lang w:eastAsia="zh-CN"/>
        </w:rPr>
      </w:pPr>
    </w:p>
    <w:p w14:paraId="5B694DBB" w14:textId="77777777" w:rsidR="00FA286B" w:rsidRDefault="00FA286B">
      <w:pPr>
        <w:spacing w:line="360" w:lineRule="exact"/>
        <w:rPr>
          <w:color w:val="auto"/>
          <w:lang w:eastAsia="zh-CN"/>
        </w:rPr>
      </w:pPr>
    </w:p>
    <w:p w14:paraId="71D7EEF3" w14:textId="77777777" w:rsidR="00FA286B" w:rsidRDefault="00FA286B">
      <w:pPr>
        <w:spacing w:line="360" w:lineRule="exact"/>
        <w:rPr>
          <w:color w:val="auto"/>
          <w:lang w:eastAsia="zh-CN"/>
        </w:rPr>
      </w:pPr>
    </w:p>
    <w:p w14:paraId="03F6CF53" w14:textId="77777777" w:rsidR="00FA286B" w:rsidRDefault="00FA286B">
      <w:pPr>
        <w:spacing w:after="465" w:line="1" w:lineRule="exact"/>
        <w:rPr>
          <w:color w:val="auto"/>
          <w:lang w:eastAsia="zh-CN"/>
        </w:rPr>
      </w:pPr>
    </w:p>
    <w:p w14:paraId="2E7C5E1F" w14:textId="77777777" w:rsidR="00FA286B" w:rsidRDefault="00FA286B">
      <w:pPr>
        <w:spacing w:line="1" w:lineRule="exact"/>
        <w:rPr>
          <w:color w:val="auto"/>
          <w:lang w:eastAsia="zh-CN"/>
        </w:rPr>
      </w:pPr>
    </w:p>
    <w:sectPr w:rsidR="00FA286B">
      <w:footerReference w:type="even" r:id="rId21"/>
      <w:pgSz w:w="11900" w:h="16840"/>
      <w:pgMar w:top="2121" w:right="1707" w:bottom="2155" w:left="1718" w:header="1417"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0112" w14:textId="77777777" w:rsidR="00BC50EE" w:rsidRDefault="00BC50EE"/>
  </w:endnote>
  <w:endnote w:type="continuationSeparator" w:id="0">
    <w:p w14:paraId="2BB3F479" w14:textId="77777777" w:rsidR="00BC50EE" w:rsidRDefault="00BC5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EC66" w14:textId="2502F01A" w:rsidR="00FA286B" w:rsidRDefault="00FA286B">
    <w:pPr>
      <w:pStyle w:val="a9"/>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774096"/>
      <w:docPartObj>
        <w:docPartGallery w:val="AutoText"/>
      </w:docPartObj>
    </w:sdtPr>
    <w:sdtContent>
      <w:p w14:paraId="7856E22A"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528499"/>
      <w:docPartObj>
        <w:docPartGallery w:val="AutoText"/>
      </w:docPartObj>
    </w:sdtPr>
    <w:sdtContent>
      <w:p w14:paraId="3CFDA501"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423234"/>
      <w:docPartObj>
        <w:docPartGallery w:val="AutoText"/>
      </w:docPartObj>
    </w:sdtPr>
    <w:sdtContent>
      <w:p w14:paraId="66053618"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70F91E6B" w14:textId="77777777" w:rsidR="00FA286B" w:rsidRDefault="00FA286B">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776828"/>
      <w:docPartObj>
        <w:docPartGallery w:val="Page Numbers (Bottom of Page)"/>
        <w:docPartUnique/>
      </w:docPartObj>
    </w:sdtPr>
    <w:sdtContent>
      <w:p w14:paraId="592CCF5E" w14:textId="3BC4CA13" w:rsidR="009D59C1" w:rsidRPr="009D59C1" w:rsidRDefault="009D59C1" w:rsidP="009D59C1">
        <w:pPr>
          <w:pStyle w:val="a9"/>
          <w:jc w:val="center"/>
        </w:pPr>
        <w:r>
          <w:fldChar w:fldCharType="begin"/>
        </w:r>
        <w:r>
          <w:instrText>PAGE   \* MERGEFORMAT</w:instrText>
        </w:r>
        <w:r>
          <w:fldChar w:fldCharType="separate"/>
        </w:r>
        <w:r>
          <w:rPr>
            <w:lang w:val="zh-CN" w:eastAsia="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728186"/>
      <w:docPartObj>
        <w:docPartGallery w:val="AutoText"/>
      </w:docPartObj>
    </w:sdtPr>
    <w:sdtContent>
      <w:p w14:paraId="412FA600"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5C001BC6" w14:textId="77777777" w:rsidR="00FA286B" w:rsidRDefault="00FA286B">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10611"/>
      <w:docPartObj>
        <w:docPartGallery w:val="AutoText"/>
      </w:docPartObj>
    </w:sdtPr>
    <w:sdtContent>
      <w:p w14:paraId="417DF749"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18848A28" w14:textId="77777777" w:rsidR="00FA286B" w:rsidRDefault="00FA286B">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4A71C" w14:textId="77777777" w:rsidR="00FA286B" w:rsidRDefault="00000000">
    <w:pPr>
      <w:spacing w:line="1" w:lineRule="exact"/>
    </w:pPr>
    <w:r>
      <w:rPr>
        <w:noProof/>
      </w:rPr>
      <mc:AlternateContent>
        <mc:Choice Requires="wps">
          <w:drawing>
            <wp:anchor distT="0" distB="0" distL="0" distR="0" simplePos="0" relativeHeight="251657216" behindDoc="1" locked="0" layoutInCell="1" allowOverlap="1" wp14:anchorId="05FE05E4" wp14:editId="7D34B059">
              <wp:simplePos x="0" y="0"/>
              <wp:positionH relativeFrom="page">
                <wp:posOffset>4703445</wp:posOffset>
              </wp:positionH>
              <wp:positionV relativeFrom="page">
                <wp:posOffset>8982075</wp:posOffset>
              </wp:positionV>
              <wp:extent cx="1728470" cy="128270"/>
              <wp:effectExtent l="0" t="0" r="0" b="0"/>
              <wp:wrapNone/>
              <wp:docPr id="71" name="Shape 71"/>
              <wp:cNvGraphicFramePr/>
              <a:graphic xmlns:a="http://schemas.openxmlformats.org/drawingml/2006/main">
                <a:graphicData uri="http://schemas.microsoft.com/office/word/2010/wordprocessingShape">
                  <wps:wsp>
                    <wps:cNvSpPr txBox="1"/>
                    <wps:spPr>
                      <a:xfrm>
                        <a:off x="0" y="0"/>
                        <a:ext cx="1728470" cy="128270"/>
                      </a:xfrm>
                      <a:prstGeom prst="rect">
                        <a:avLst/>
                      </a:prstGeom>
                      <a:noFill/>
                    </wps:spPr>
                    <wps:txbx>
                      <w:txbxContent>
                        <w:p w14:paraId="449FFAF6" w14:textId="77777777" w:rsidR="00FA286B" w:rsidRDefault="00000000">
                          <w:pPr>
                            <w:pStyle w:val="Headerorfooter10"/>
                            <w:rPr>
                              <w:sz w:val="19"/>
                              <w:szCs w:val="19"/>
                            </w:rPr>
                          </w:pPr>
                          <w:r>
                            <w:rPr>
                              <w:rFonts w:ascii="宋体" w:eastAsia="宋体" w:hAnsi="宋体" w:cs="宋体"/>
                              <w:sz w:val="20"/>
                              <w:szCs w:val="20"/>
                            </w:rPr>
                            <w:t xml:space="preserve"> 年 月 </w:t>
                          </w:r>
                          <w:r>
                            <w:rPr>
                              <w:rFonts w:ascii="宋体" w:eastAsia="宋体" w:hAnsi="宋体" w:cs="宋体"/>
                              <w:sz w:val="19"/>
                              <w:szCs w:val="19"/>
                              <w:lang w:val="en-US" w:eastAsia="en-US" w:bidi="en-US"/>
                            </w:rPr>
                            <w:t>H</w:t>
                          </w:r>
                        </w:p>
                      </w:txbxContent>
                    </wps:txbx>
                    <wps:bodyPr wrap="none" lIns="0" tIns="0" rIns="0" bIns="0">
                      <a:spAutoFit/>
                    </wps:bodyPr>
                  </wps:wsp>
                </a:graphicData>
              </a:graphic>
            </wp:anchor>
          </w:drawing>
        </mc:Choice>
        <mc:Fallback>
          <w:pict>
            <v:shapetype w14:anchorId="05FE05E4" id="_x0000_t202" coordsize="21600,21600" o:spt="202" path="m,l,21600r21600,l21600,xe">
              <v:stroke joinstyle="miter"/>
              <v:path gradientshapeok="t" o:connecttype="rect"/>
            </v:shapetype>
            <v:shape id="Shape 71" o:spid="_x0000_s1026" type="#_x0000_t202" style="position:absolute;margin-left:370.35pt;margin-top:707.25pt;width:136.1pt;height:10.1pt;z-index:-251659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" filled="f" stroked="f">
              <v:textbox style="mso-fit-shape-to-text:t" inset="0,0,0,0">
                <w:txbxContent>
                  <w:p w14:paraId="449FFAF6" w14:textId="77777777" w:rsidR="00FA286B" w:rsidRDefault="00000000">
                    <w:pPr>
                      <w:pStyle w:val="Headerorfooter10"/>
                      <w:rPr>
                        <w:sz w:val="19"/>
                        <w:szCs w:val="19"/>
                      </w:rPr>
                    </w:pPr>
                    <w:r>
                      <w:rPr>
                        <w:rFonts w:ascii="宋体" w:eastAsia="宋体" w:hAnsi="宋体" w:cs="宋体"/>
                        <w:sz w:val="20"/>
                        <w:szCs w:val="20"/>
                      </w:rPr>
                      <w:t xml:space="preserve"> 年 月 </w:t>
                    </w:r>
                    <w:r>
                      <w:rPr>
                        <w:rFonts w:ascii="宋体" w:eastAsia="宋体" w:hAnsi="宋体" w:cs="宋体"/>
                        <w:sz w:val="19"/>
                        <w:szCs w:val="19"/>
                        <w:lang w:val="en-US" w:eastAsia="en-US" w:bidi="en-US"/>
                      </w:rPr>
                      <w:t>H</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695E5332" wp14:editId="62AA9195">
              <wp:simplePos x="0" y="0"/>
              <wp:positionH relativeFrom="page">
                <wp:posOffset>3733800</wp:posOffset>
              </wp:positionH>
              <wp:positionV relativeFrom="page">
                <wp:posOffset>9960610</wp:posOffset>
              </wp:positionV>
              <wp:extent cx="103505" cy="73025"/>
              <wp:effectExtent l="0" t="0" r="0" b="0"/>
              <wp:wrapNone/>
              <wp:docPr id="73" name="Shape 73"/>
              <wp:cNvGraphicFramePr/>
              <a:graphic xmlns:a="http://schemas.openxmlformats.org/drawingml/2006/main">
                <a:graphicData uri="http://schemas.microsoft.com/office/word/2010/wordprocessingShape">
                  <wps:wsp>
                    <wps:cNvSpPr txBox="1"/>
                    <wps:spPr>
                      <a:xfrm>
                        <a:off x="0" y="0"/>
                        <a:ext cx="103505" cy="73025"/>
                      </a:xfrm>
                      <a:prstGeom prst="rect">
                        <a:avLst/>
                      </a:prstGeom>
                      <a:noFill/>
                    </wps:spPr>
                    <wps:txbx>
                      <w:txbxContent>
                        <w:p w14:paraId="627B30E7" w14:textId="77777777" w:rsidR="00FA286B" w:rsidRDefault="00000000">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w14:anchorId="695E5332" id="Shape 73" o:spid="_x0000_s1027" type="#_x0000_t202" style="position:absolute;margin-left:294pt;margin-top:784.3pt;width:8.15pt;height:5.7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" filled="f" stroked="f">
              <v:textbox style="mso-fit-shape-to-text:t" inset="0,0,0,0">
                <w:txbxContent>
                  <w:p w14:paraId="627B30E7" w14:textId="77777777" w:rsidR="00FA286B" w:rsidRDefault="00000000">
                    <w:pPr>
                      <w:pStyle w:val="Headerorfooter1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599058"/>
      <w:docPartObj>
        <w:docPartGallery w:val="AutoText"/>
      </w:docPartObj>
    </w:sdtPr>
    <w:sdtContent>
      <w:p w14:paraId="17E30A6D"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7C13B52F" w14:textId="77777777" w:rsidR="00FA286B" w:rsidRDefault="00FA286B">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0257812"/>
      <w:docPartObj>
        <w:docPartGallery w:val="AutoText"/>
      </w:docPartObj>
    </w:sdtPr>
    <w:sdtContent>
      <w:p w14:paraId="6FE1BD1B" w14:textId="77777777" w:rsidR="00FA286B"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42209637" w14:textId="77777777" w:rsidR="00FA286B" w:rsidRDefault="00FA286B">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97C70" w14:textId="77777777" w:rsidR="00BC50EE" w:rsidRDefault="00BC50EE"/>
  </w:footnote>
  <w:footnote w:type="continuationSeparator" w:id="0">
    <w:p w14:paraId="6683CDC8" w14:textId="77777777" w:rsidR="00BC50EE" w:rsidRDefault="00BC5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B770" w14:textId="77777777" w:rsidR="00FA286B" w:rsidRDefault="00FA286B">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CFA7" w14:textId="77777777" w:rsidR="00FA286B" w:rsidRDefault="00FA286B">
    <w:pPr>
      <w:pStyle w:val="a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58E5" w14:textId="77777777" w:rsidR="00FA286B" w:rsidRDefault="00FA286B">
    <w:pPr>
      <w:pStyle w:val="ab"/>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77C81" w14:textId="77777777" w:rsidR="00FA286B" w:rsidRDefault="00FA286B">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00"/>
    <w:rsid w:val="00003113"/>
    <w:rsid w:val="000068A3"/>
    <w:rsid w:val="00006CBB"/>
    <w:rsid w:val="00013B60"/>
    <w:rsid w:val="00015C84"/>
    <w:rsid w:val="0002549D"/>
    <w:rsid w:val="00032065"/>
    <w:rsid w:val="00033D48"/>
    <w:rsid w:val="00042113"/>
    <w:rsid w:val="00053D19"/>
    <w:rsid w:val="00054BA9"/>
    <w:rsid w:val="000635CD"/>
    <w:rsid w:val="00065964"/>
    <w:rsid w:val="00065EB5"/>
    <w:rsid w:val="0007441E"/>
    <w:rsid w:val="000747C9"/>
    <w:rsid w:val="00083B05"/>
    <w:rsid w:val="0008648A"/>
    <w:rsid w:val="00090EDC"/>
    <w:rsid w:val="00096427"/>
    <w:rsid w:val="000A2641"/>
    <w:rsid w:val="000A7383"/>
    <w:rsid w:val="000B6F87"/>
    <w:rsid w:val="000C6BE0"/>
    <w:rsid w:val="000D5E55"/>
    <w:rsid w:val="000E0C43"/>
    <w:rsid w:val="000E24CA"/>
    <w:rsid w:val="000E6E08"/>
    <w:rsid w:val="000F11EC"/>
    <w:rsid w:val="000F26AA"/>
    <w:rsid w:val="000F4609"/>
    <w:rsid w:val="00102AFA"/>
    <w:rsid w:val="00106840"/>
    <w:rsid w:val="00110A93"/>
    <w:rsid w:val="00115B9B"/>
    <w:rsid w:val="00131392"/>
    <w:rsid w:val="00135A4B"/>
    <w:rsid w:val="00140AE7"/>
    <w:rsid w:val="001418D3"/>
    <w:rsid w:val="00144543"/>
    <w:rsid w:val="00154266"/>
    <w:rsid w:val="00155892"/>
    <w:rsid w:val="00165C4E"/>
    <w:rsid w:val="00170B27"/>
    <w:rsid w:val="00176BE7"/>
    <w:rsid w:val="00184AC2"/>
    <w:rsid w:val="00186121"/>
    <w:rsid w:val="001A08A5"/>
    <w:rsid w:val="001A2DE4"/>
    <w:rsid w:val="001A2DF6"/>
    <w:rsid w:val="001A4463"/>
    <w:rsid w:val="001A44BC"/>
    <w:rsid w:val="001C16BF"/>
    <w:rsid w:val="001E6EB2"/>
    <w:rsid w:val="001F3494"/>
    <w:rsid w:val="00200BBA"/>
    <w:rsid w:val="00212C5A"/>
    <w:rsid w:val="002147D4"/>
    <w:rsid w:val="002226A1"/>
    <w:rsid w:val="00226434"/>
    <w:rsid w:val="00254181"/>
    <w:rsid w:val="002625D2"/>
    <w:rsid w:val="00263A35"/>
    <w:rsid w:val="00265597"/>
    <w:rsid w:val="0027240C"/>
    <w:rsid w:val="0028639C"/>
    <w:rsid w:val="00295134"/>
    <w:rsid w:val="002A4FF0"/>
    <w:rsid w:val="002A5D4F"/>
    <w:rsid w:val="002A7A70"/>
    <w:rsid w:val="002B6AE4"/>
    <w:rsid w:val="002C384C"/>
    <w:rsid w:val="002C6421"/>
    <w:rsid w:val="002D4185"/>
    <w:rsid w:val="002D466E"/>
    <w:rsid w:val="002E140D"/>
    <w:rsid w:val="002E16FA"/>
    <w:rsid w:val="002F3CDE"/>
    <w:rsid w:val="00301F70"/>
    <w:rsid w:val="003047CE"/>
    <w:rsid w:val="00305614"/>
    <w:rsid w:val="003066DC"/>
    <w:rsid w:val="003114B5"/>
    <w:rsid w:val="00312D06"/>
    <w:rsid w:val="00320FD3"/>
    <w:rsid w:val="00321E6D"/>
    <w:rsid w:val="003246D1"/>
    <w:rsid w:val="00356153"/>
    <w:rsid w:val="0036352F"/>
    <w:rsid w:val="00364D19"/>
    <w:rsid w:val="00377BE9"/>
    <w:rsid w:val="003836DA"/>
    <w:rsid w:val="00384198"/>
    <w:rsid w:val="00395F12"/>
    <w:rsid w:val="003A51A4"/>
    <w:rsid w:val="003B394C"/>
    <w:rsid w:val="003C1DD1"/>
    <w:rsid w:val="003C3C32"/>
    <w:rsid w:val="003D1F54"/>
    <w:rsid w:val="003D7C73"/>
    <w:rsid w:val="003E1656"/>
    <w:rsid w:val="003E5ED8"/>
    <w:rsid w:val="003F215C"/>
    <w:rsid w:val="003F3307"/>
    <w:rsid w:val="003F62C7"/>
    <w:rsid w:val="0041502D"/>
    <w:rsid w:val="00421DAB"/>
    <w:rsid w:val="00422B39"/>
    <w:rsid w:val="00430926"/>
    <w:rsid w:val="004346FB"/>
    <w:rsid w:val="00442892"/>
    <w:rsid w:val="00442E86"/>
    <w:rsid w:val="00447B2A"/>
    <w:rsid w:val="0045671B"/>
    <w:rsid w:val="00456B21"/>
    <w:rsid w:val="0046404A"/>
    <w:rsid w:val="004752D5"/>
    <w:rsid w:val="00486C71"/>
    <w:rsid w:val="00487797"/>
    <w:rsid w:val="00496425"/>
    <w:rsid w:val="004A0011"/>
    <w:rsid w:val="004A089A"/>
    <w:rsid w:val="004A0F5F"/>
    <w:rsid w:val="004C35AA"/>
    <w:rsid w:val="004C6452"/>
    <w:rsid w:val="004D56BC"/>
    <w:rsid w:val="004D7F8D"/>
    <w:rsid w:val="004E4C25"/>
    <w:rsid w:val="004E4EB9"/>
    <w:rsid w:val="004E6070"/>
    <w:rsid w:val="004E7FDC"/>
    <w:rsid w:val="004F4BBE"/>
    <w:rsid w:val="005337DE"/>
    <w:rsid w:val="00534ADD"/>
    <w:rsid w:val="00540B0A"/>
    <w:rsid w:val="005578B1"/>
    <w:rsid w:val="0056401E"/>
    <w:rsid w:val="00564135"/>
    <w:rsid w:val="005812DD"/>
    <w:rsid w:val="00582802"/>
    <w:rsid w:val="00585AD9"/>
    <w:rsid w:val="00590F11"/>
    <w:rsid w:val="005941FF"/>
    <w:rsid w:val="005965E1"/>
    <w:rsid w:val="00597159"/>
    <w:rsid w:val="00597388"/>
    <w:rsid w:val="005A0136"/>
    <w:rsid w:val="005A577B"/>
    <w:rsid w:val="005B0584"/>
    <w:rsid w:val="005B158A"/>
    <w:rsid w:val="005B452D"/>
    <w:rsid w:val="005C62DA"/>
    <w:rsid w:val="005C6EF6"/>
    <w:rsid w:val="005D397F"/>
    <w:rsid w:val="005D48DD"/>
    <w:rsid w:val="005D6F8C"/>
    <w:rsid w:val="005E184B"/>
    <w:rsid w:val="005E2CA3"/>
    <w:rsid w:val="005F0313"/>
    <w:rsid w:val="005F0EFF"/>
    <w:rsid w:val="005F2238"/>
    <w:rsid w:val="005F2772"/>
    <w:rsid w:val="005F5ABD"/>
    <w:rsid w:val="0060083E"/>
    <w:rsid w:val="0060097C"/>
    <w:rsid w:val="00601DE1"/>
    <w:rsid w:val="00610447"/>
    <w:rsid w:val="00612000"/>
    <w:rsid w:val="00613816"/>
    <w:rsid w:val="0061445D"/>
    <w:rsid w:val="006363FD"/>
    <w:rsid w:val="00636B05"/>
    <w:rsid w:val="006421D9"/>
    <w:rsid w:val="0064583D"/>
    <w:rsid w:val="0065124D"/>
    <w:rsid w:val="00662FCD"/>
    <w:rsid w:val="006643AA"/>
    <w:rsid w:val="00664A32"/>
    <w:rsid w:val="006662A8"/>
    <w:rsid w:val="0067499E"/>
    <w:rsid w:val="00675F2D"/>
    <w:rsid w:val="00676D51"/>
    <w:rsid w:val="006847B6"/>
    <w:rsid w:val="00690553"/>
    <w:rsid w:val="0069202A"/>
    <w:rsid w:val="006A3C45"/>
    <w:rsid w:val="006A73A5"/>
    <w:rsid w:val="006B05A7"/>
    <w:rsid w:val="006B27AB"/>
    <w:rsid w:val="006C1640"/>
    <w:rsid w:val="006C54F8"/>
    <w:rsid w:val="006C5F56"/>
    <w:rsid w:val="006D227E"/>
    <w:rsid w:val="006D249B"/>
    <w:rsid w:val="006D3D8B"/>
    <w:rsid w:val="006D4179"/>
    <w:rsid w:val="006D5E36"/>
    <w:rsid w:val="006E6049"/>
    <w:rsid w:val="006E7CB7"/>
    <w:rsid w:val="006F1DFA"/>
    <w:rsid w:val="006F536D"/>
    <w:rsid w:val="00713C70"/>
    <w:rsid w:val="00721539"/>
    <w:rsid w:val="00740797"/>
    <w:rsid w:val="0074762F"/>
    <w:rsid w:val="00752924"/>
    <w:rsid w:val="0076490F"/>
    <w:rsid w:val="00770B37"/>
    <w:rsid w:val="00784117"/>
    <w:rsid w:val="00795A02"/>
    <w:rsid w:val="007970FF"/>
    <w:rsid w:val="007A707A"/>
    <w:rsid w:val="007B4B24"/>
    <w:rsid w:val="007D70DC"/>
    <w:rsid w:val="007E3191"/>
    <w:rsid w:val="007F0B0F"/>
    <w:rsid w:val="007F3954"/>
    <w:rsid w:val="007F459F"/>
    <w:rsid w:val="007F6345"/>
    <w:rsid w:val="00812165"/>
    <w:rsid w:val="008157AA"/>
    <w:rsid w:val="00824FBE"/>
    <w:rsid w:val="008268A4"/>
    <w:rsid w:val="00835212"/>
    <w:rsid w:val="008457C0"/>
    <w:rsid w:val="00853E9D"/>
    <w:rsid w:val="00855D3F"/>
    <w:rsid w:val="008645F1"/>
    <w:rsid w:val="008651EA"/>
    <w:rsid w:val="008774E8"/>
    <w:rsid w:val="00885D2E"/>
    <w:rsid w:val="00887A47"/>
    <w:rsid w:val="008945FA"/>
    <w:rsid w:val="008A10B7"/>
    <w:rsid w:val="008B58B8"/>
    <w:rsid w:val="008D0FA9"/>
    <w:rsid w:val="008D25D7"/>
    <w:rsid w:val="008D5CC9"/>
    <w:rsid w:val="008D7356"/>
    <w:rsid w:val="008E1538"/>
    <w:rsid w:val="008E4D8A"/>
    <w:rsid w:val="00905F00"/>
    <w:rsid w:val="0090759E"/>
    <w:rsid w:val="009203AD"/>
    <w:rsid w:val="009221AE"/>
    <w:rsid w:val="00922FD6"/>
    <w:rsid w:val="0093428E"/>
    <w:rsid w:val="00940EFA"/>
    <w:rsid w:val="00941007"/>
    <w:rsid w:val="009416CE"/>
    <w:rsid w:val="00943D40"/>
    <w:rsid w:val="00952FD3"/>
    <w:rsid w:val="0095677A"/>
    <w:rsid w:val="00966793"/>
    <w:rsid w:val="00970B84"/>
    <w:rsid w:val="009804F4"/>
    <w:rsid w:val="00985071"/>
    <w:rsid w:val="00986491"/>
    <w:rsid w:val="00993A15"/>
    <w:rsid w:val="00996964"/>
    <w:rsid w:val="009B003A"/>
    <w:rsid w:val="009B3C66"/>
    <w:rsid w:val="009B46CD"/>
    <w:rsid w:val="009B4705"/>
    <w:rsid w:val="009B63B2"/>
    <w:rsid w:val="009D0192"/>
    <w:rsid w:val="009D12A9"/>
    <w:rsid w:val="009D3B88"/>
    <w:rsid w:val="009D54D7"/>
    <w:rsid w:val="009D59C1"/>
    <w:rsid w:val="009D6837"/>
    <w:rsid w:val="009E0588"/>
    <w:rsid w:val="009F4620"/>
    <w:rsid w:val="009F5B53"/>
    <w:rsid w:val="00A03BC9"/>
    <w:rsid w:val="00A12AEA"/>
    <w:rsid w:val="00A23A19"/>
    <w:rsid w:val="00A266CE"/>
    <w:rsid w:val="00A3568E"/>
    <w:rsid w:val="00A44362"/>
    <w:rsid w:val="00A47037"/>
    <w:rsid w:val="00A50F71"/>
    <w:rsid w:val="00A55865"/>
    <w:rsid w:val="00A64C6D"/>
    <w:rsid w:val="00A65548"/>
    <w:rsid w:val="00A67BEB"/>
    <w:rsid w:val="00A7276F"/>
    <w:rsid w:val="00A86A48"/>
    <w:rsid w:val="00A917D5"/>
    <w:rsid w:val="00A951BC"/>
    <w:rsid w:val="00AA3393"/>
    <w:rsid w:val="00AC53C9"/>
    <w:rsid w:val="00AD15EB"/>
    <w:rsid w:val="00AD1B95"/>
    <w:rsid w:val="00AF177C"/>
    <w:rsid w:val="00B01A4B"/>
    <w:rsid w:val="00B10084"/>
    <w:rsid w:val="00B12925"/>
    <w:rsid w:val="00B13FB8"/>
    <w:rsid w:val="00B22150"/>
    <w:rsid w:val="00B229D5"/>
    <w:rsid w:val="00B23BF6"/>
    <w:rsid w:val="00B247D3"/>
    <w:rsid w:val="00B27B07"/>
    <w:rsid w:val="00B3535D"/>
    <w:rsid w:val="00B5471A"/>
    <w:rsid w:val="00B64CE4"/>
    <w:rsid w:val="00B67FF8"/>
    <w:rsid w:val="00B8589B"/>
    <w:rsid w:val="00B918F8"/>
    <w:rsid w:val="00B93F6E"/>
    <w:rsid w:val="00BA0129"/>
    <w:rsid w:val="00BA2649"/>
    <w:rsid w:val="00BB0509"/>
    <w:rsid w:val="00BC1D46"/>
    <w:rsid w:val="00BC2E0E"/>
    <w:rsid w:val="00BC4E3F"/>
    <w:rsid w:val="00BC50EE"/>
    <w:rsid w:val="00BD3012"/>
    <w:rsid w:val="00BE015D"/>
    <w:rsid w:val="00C140A7"/>
    <w:rsid w:val="00C14DED"/>
    <w:rsid w:val="00C34D83"/>
    <w:rsid w:val="00C356C2"/>
    <w:rsid w:val="00C46F49"/>
    <w:rsid w:val="00C50F53"/>
    <w:rsid w:val="00C52EF7"/>
    <w:rsid w:val="00C6189E"/>
    <w:rsid w:val="00C74C9B"/>
    <w:rsid w:val="00C8206E"/>
    <w:rsid w:val="00C838FC"/>
    <w:rsid w:val="00C87B53"/>
    <w:rsid w:val="00C9439A"/>
    <w:rsid w:val="00C95105"/>
    <w:rsid w:val="00CA1C63"/>
    <w:rsid w:val="00CA1E4E"/>
    <w:rsid w:val="00CA45E4"/>
    <w:rsid w:val="00CA60A8"/>
    <w:rsid w:val="00CA70D2"/>
    <w:rsid w:val="00CB3E16"/>
    <w:rsid w:val="00CC48A6"/>
    <w:rsid w:val="00CC5081"/>
    <w:rsid w:val="00CC61EB"/>
    <w:rsid w:val="00CC6EDB"/>
    <w:rsid w:val="00CD0258"/>
    <w:rsid w:val="00CD2234"/>
    <w:rsid w:val="00CD30DC"/>
    <w:rsid w:val="00CD5464"/>
    <w:rsid w:val="00CE27CB"/>
    <w:rsid w:val="00CF072E"/>
    <w:rsid w:val="00CF6EB0"/>
    <w:rsid w:val="00CF76FB"/>
    <w:rsid w:val="00D01E58"/>
    <w:rsid w:val="00D033BB"/>
    <w:rsid w:val="00D040D6"/>
    <w:rsid w:val="00D14C42"/>
    <w:rsid w:val="00D15437"/>
    <w:rsid w:val="00D261CB"/>
    <w:rsid w:val="00D36275"/>
    <w:rsid w:val="00D44F5B"/>
    <w:rsid w:val="00D50DD3"/>
    <w:rsid w:val="00D56C87"/>
    <w:rsid w:val="00D61395"/>
    <w:rsid w:val="00D65BD7"/>
    <w:rsid w:val="00D6685D"/>
    <w:rsid w:val="00D7354D"/>
    <w:rsid w:val="00D739AF"/>
    <w:rsid w:val="00D842E4"/>
    <w:rsid w:val="00D90014"/>
    <w:rsid w:val="00D914F6"/>
    <w:rsid w:val="00D91975"/>
    <w:rsid w:val="00DA0888"/>
    <w:rsid w:val="00DA4CF6"/>
    <w:rsid w:val="00DB2D32"/>
    <w:rsid w:val="00DB77DA"/>
    <w:rsid w:val="00DC2499"/>
    <w:rsid w:val="00DD3072"/>
    <w:rsid w:val="00DD42B0"/>
    <w:rsid w:val="00DD699C"/>
    <w:rsid w:val="00DE3A60"/>
    <w:rsid w:val="00DE7638"/>
    <w:rsid w:val="00DF05B8"/>
    <w:rsid w:val="00DF1230"/>
    <w:rsid w:val="00DF3FD8"/>
    <w:rsid w:val="00E01CFA"/>
    <w:rsid w:val="00E07635"/>
    <w:rsid w:val="00E128B0"/>
    <w:rsid w:val="00E200BA"/>
    <w:rsid w:val="00E24FF9"/>
    <w:rsid w:val="00E35646"/>
    <w:rsid w:val="00E4631E"/>
    <w:rsid w:val="00E538FC"/>
    <w:rsid w:val="00E5649A"/>
    <w:rsid w:val="00E6088B"/>
    <w:rsid w:val="00E75373"/>
    <w:rsid w:val="00E8439F"/>
    <w:rsid w:val="00E915A2"/>
    <w:rsid w:val="00EA09FC"/>
    <w:rsid w:val="00EB5750"/>
    <w:rsid w:val="00ED14F5"/>
    <w:rsid w:val="00ED6EE8"/>
    <w:rsid w:val="00EE23F3"/>
    <w:rsid w:val="00EE4A8A"/>
    <w:rsid w:val="00EE6A45"/>
    <w:rsid w:val="00EE731A"/>
    <w:rsid w:val="00EE7B33"/>
    <w:rsid w:val="00F01D19"/>
    <w:rsid w:val="00F04325"/>
    <w:rsid w:val="00F0451F"/>
    <w:rsid w:val="00F047F0"/>
    <w:rsid w:val="00F0792F"/>
    <w:rsid w:val="00F07E27"/>
    <w:rsid w:val="00F10ED4"/>
    <w:rsid w:val="00F17E11"/>
    <w:rsid w:val="00F21F7C"/>
    <w:rsid w:val="00F239FE"/>
    <w:rsid w:val="00F33EB1"/>
    <w:rsid w:val="00F346BD"/>
    <w:rsid w:val="00F407AC"/>
    <w:rsid w:val="00F44028"/>
    <w:rsid w:val="00F566E0"/>
    <w:rsid w:val="00F5763D"/>
    <w:rsid w:val="00F643E4"/>
    <w:rsid w:val="00F71A9B"/>
    <w:rsid w:val="00F733B1"/>
    <w:rsid w:val="00F7375F"/>
    <w:rsid w:val="00F773D5"/>
    <w:rsid w:val="00F7774E"/>
    <w:rsid w:val="00F80245"/>
    <w:rsid w:val="00F81904"/>
    <w:rsid w:val="00F909A9"/>
    <w:rsid w:val="00F95FA3"/>
    <w:rsid w:val="00FA2847"/>
    <w:rsid w:val="00FA286B"/>
    <w:rsid w:val="00FB70DE"/>
    <w:rsid w:val="00FC4230"/>
    <w:rsid w:val="00FD28BC"/>
    <w:rsid w:val="00FE1F15"/>
    <w:rsid w:val="00FE3BD8"/>
    <w:rsid w:val="00FE68D5"/>
    <w:rsid w:val="00FE68F1"/>
    <w:rsid w:val="00FE7BB5"/>
    <w:rsid w:val="00FF4C00"/>
    <w:rsid w:val="00FF6B1E"/>
    <w:rsid w:val="49591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D6C6A"/>
  <w15:docId w15:val="{46C2D96C-5D8A-4984-BC6A-3D94CB3E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lsdException w:name="toc 9"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paragraph" w:styleId="1">
    <w:name w:val="heading 1"/>
    <w:basedOn w:val="a"/>
    <w:next w:val="a"/>
    <w:link w:val="10"/>
    <w:uiPriority w:val="9"/>
    <w:qFormat/>
    <w:pPr>
      <w:keepNext/>
      <w:keepLines/>
      <w:spacing w:after="480"/>
      <w:jc w:val="center"/>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40" w:after="240"/>
      <w:outlineLvl w:val="1"/>
    </w:pPr>
    <w:rPr>
      <w:rFonts w:eastAsia="宋体" w:cstheme="majorBidi"/>
      <w:b/>
      <w:bCs/>
      <w:sz w:val="30"/>
      <w:szCs w:val="32"/>
    </w:rPr>
  </w:style>
  <w:style w:type="paragraph" w:styleId="3">
    <w:name w:val="heading 3"/>
    <w:basedOn w:val="a"/>
    <w:next w:val="a"/>
    <w:link w:val="30"/>
    <w:autoRedefine/>
    <w:uiPriority w:val="9"/>
    <w:unhideWhenUsed/>
    <w:qFormat/>
    <w:pPr>
      <w:keepNext/>
      <w:keepLines/>
      <w:spacing w:line="500" w:lineRule="exact"/>
      <w:outlineLvl w:val="2"/>
    </w:pPr>
    <w:rPr>
      <w:rFonts w:ascii="方正仿宋_GBK" w:eastAsia="方正仿宋_GBK" w:hAnsi="宋体" w:cs="宋体"/>
      <w:b/>
      <w:bCs/>
      <w:sz w:val="28"/>
      <w:szCs w:val="28"/>
      <w:lang w:eastAsia="zh-CN"/>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ind w:leftChars="1200" w:left="2520"/>
      <w:jc w:val="both"/>
    </w:pPr>
    <w:rPr>
      <w:rFonts w:asciiTheme="minorHAnsi" w:eastAsiaTheme="minorEastAsia" w:hAnsiTheme="minorHAnsi" w:cstheme="minorBidi"/>
      <w:color w:val="auto"/>
      <w:kern w:val="2"/>
      <w:sz w:val="21"/>
      <w:szCs w:val="22"/>
      <w:lang w:eastAsia="zh-CN" w:bidi="ar-SA"/>
    </w:rPr>
  </w:style>
  <w:style w:type="paragraph" w:styleId="a3">
    <w:name w:val="Salutation"/>
    <w:basedOn w:val="a"/>
    <w:next w:val="a"/>
    <w:link w:val="a4"/>
    <w:uiPriority w:val="99"/>
    <w:unhideWhenUsed/>
    <w:qFormat/>
    <w:rPr>
      <w:rFonts w:ascii="宋体" w:eastAsia="宋体" w:hAnsi="宋体" w:cs="宋体"/>
      <w:sz w:val="19"/>
      <w:szCs w:val="19"/>
      <w:lang w:eastAsia="zh-CN"/>
    </w:rPr>
  </w:style>
  <w:style w:type="paragraph" w:styleId="a5">
    <w:name w:val="Closing"/>
    <w:basedOn w:val="a"/>
    <w:link w:val="a6"/>
    <w:uiPriority w:val="99"/>
    <w:unhideWhenUsed/>
    <w:qFormat/>
    <w:pPr>
      <w:ind w:leftChars="2100" w:left="100"/>
    </w:pPr>
    <w:rPr>
      <w:rFonts w:ascii="宋体" w:eastAsia="宋体" w:hAnsi="宋体" w:cs="宋体"/>
      <w:sz w:val="19"/>
      <w:szCs w:val="19"/>
      <w:lang w:eastAsia="zh-CN"/>
    </w:rPr>
  </w:style>
  <w:style w:type="paragraph" w:styleId="a7">
    <w:name w:val="Body Text"/>
    <w:basedOn w:val="a"/>
    <w:next w:val="a"/>
    <w:link w:val="a8"/>
    <w:uiPriority w:val="99"/>
    <w:semiHidden/>
    <w:qFormat/>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60" w:line="120" w:lineRule="atLeast"/>
      <w:jc w:val="both"/>
    </w:pPr>
    <w:rPr>
      <w:rFonts w:eastAsia="宋体" w:hAnsi="Calibri"/>
      <w:color w:val="auto"/>
      <w:spacing w:val="4"/>
      <w:kern w:val="2"/>
      <w:sz w:val="18"/>
      <w:szCs w:val="22"/>
      <w:lang w:eastAsia="zh-CN" w:bidi="ar-SA"/>
    </w:rPr>
  </w:style>
  <w:style w:type="paragraph" w:styleId="TOC5">
    <w:name w:val="toc 5"/>
    <w:basedOn w:val="a"/>
    <w:next w:val="a"/>
    <w:autoRedefine/>
    <w:uiPriority w:val="39"/>
    <w:unhideWhenUsed/>
    <w:qFormat/>
    <w:pPr>
      <w:ind w:leftChars="800" w:left="1680"/>
      <w:jc w:val="both"/>
    </w:pPr>
    <w:rPr>
      <w:rFonts w:asciiTheme="minorHAnsi" w:eastAsiaTheme="minorEastAsia" w:hAnsiTheme="minorHAnsi" w:cstheme="minorBidi"/>
      <w:color w:val="auto"/>
      <w:kern w:val="2"/>
      <w:sz w:val="21"/>
      <w:szCs w:val="22"/>
      <w:lang w:eastAsia="zh-CN" w:bidi="ar-SA"/>
    </w:rPr>
  </w:style>
  <w:style w:type="paragraph" w:styleId="TOC3">
    <w:name w:val="toc 3"/>
    <w:basedOn w:val="a"/>
    <w:next w:val="a"/>
    <w:autoRedefine/>
    <w:uiPriority w:val="39"/>
    <w:unhideWhenUsed/>
    <w:qFormat/>
    <w:pPr>
      <w:ind w:leftChars="400" w:left="840"/>
    </w:pPr>
  </w:style>
  <w:style w:type="paragraph" w:styleId="TOC8">
    <w:name w:val="toc 8"/>
    <w:basedOn w:val="a"/>
    <w:next w:val="a"/>
    <w:autoRedefine/>
    <w:uiPriority w:val="39"/>
    <w:unhideWhenUsed/>
    <w:pPr>
      <w:ind w:leftChars="1400" w:left="2940"/>
      <w:jc w:val="both"/>
    </w:pPr>
    <w:rPr>
      <w:rFonts w:asciiTheme="minorHAnsi" w:eastAsiaTheme="minorEastAsia" w:hAnsiTheme="minorHAnsi" w:cstheme="minorBidi"/>
      <w:color w:val="auto"/>
      <w:kern w:val="2"/>
      <w:sz w:val="21"/>
      <w:szCs w:val="22"/>
      <w:lang w:eastAsia="zh-CN" w:bidi="ar-SA"/>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465"/>
      </w:tabs>
      <w:spacing w:line="400" w:lineRule="exact"/>
    </w:pPr>
  </w:style>
  <w:style w:type="paragraph" w:styleId="TOC4">
    <w:name w:val="toc 4"/>
    <w:basedOn w:val="a"/>
    <w:next w:val="a"/>
    <w:autoRedefine/>
    <w:uiPriority w:val="39"/>
    <w:unhideWhenUsed/>
    <w:qFormat/>
    <w:pPr>
      <w:ind w:leftChars="600" w:left="1260"/>
    </w:pPr>
  </w:style>
  <w:style w:type="paragraph" w:styleId="ad">
    <w:name w:val="footnote text"/>
    <w:basedOn w:val="a"/>
    <w:link w:val="ae"/>
    <w:qFormat/>
    <w:pPr>
      <w:jc w:val="both"/>
    </w:pPr>
    <w:rPr>
      <w:rFonts w:ascii="Calibri" w:eastAsia="宋体" w:hAnsi="Calibri"/>
      <w:color w:val="auto"/>
      <w:kern w:val="2"/>
      <w:szCs w:val="22"/>
      <w:lang w:eastAsia="zh-CN" w:bidi="ar-SA"/>
    </w:rPr>
  </w:style>
  <w:style w:type="paragraph" w:styleId="TOC6">
    <w:name w:val="toc 6"/>
    <w:basedOn w:val="a"/>
    <w:next w:val="a"/>
    <w:autoRedefine/>
    <w:uiPriority w:val="39"/>
    <w:unhideWhenUsed/>
    <w:qFormat/>
    <w:pPr>
      <w:ind w:leftChars="1000" w:left="2100"/>
      <w:jc w:val="both"/>
    </w:pPr>
    <w:rPr>
      <w:rFonts w:asciiTheme="minorHAnsi" w:eastAsiaTheme="minorEastAsia" w:hAnsiTheme="minorHAnsi" w:cstheme="minorBidi"/>
      <w:color w:val="auto"/>
      <w:kern w:val="2"/>
      <w:sz w:val="21"/>
      <w:szCs w:val="22"/>
      <w:lang w:eastAsia="zh-CN" w:bidi="ar-SA"/>
    </w:rPr>
  </w:style>
  <w:style w:type="paragraph" w:styleId="TOC2">
    <w:name w:val="toc 2"/>
    <w:basedOn w:val="a"/>
    <w:next w:val="a"/>
    <w:autoRedefine/>
    <w:uiPriority w:val="39"/>
    <w:unhideWhenUsed/>
    <w:qFormat/>
    <w:pPr>
      <w:ind w:leftChars="200" w:left="420"/>
    </w:pPr>
  </w:style>
  <w:style w:type="paragraph" w:styleId="TOC9">
    <w:name w:val="toc 9"/>
    <w:basedOn w:val="a"/>
    <w:next w:val="a"/>
    <w:autoRedefine/>
    <w:uiPriority w:val="39"/>
    <w:unhideWhenUsed/>
    <w:pPr>
      <w:ind w:leftChars="1600" w:left="3360"/>
      <w:jc w:val="both"/>
    </w:pPr>
    <w:rPr>
      <w:rFonts w:asciiTheme="minorHAnsi" w:eastAsiaTheme="minorEastAsia" w:hAnsiTheme="minorHAnsi" w:cstheme="minorBidi"/>
      <w:color w:val="auto"/>
      <w:kern w:val="2"/>
      <w:sz w:val="21"/>
      <w:szCs w:val="22"/>
      <w:lang w:eastAsia="zh-CN" w:bidi="ar-SA"/>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0563C1" w:themeColor="hyperlink"/>
      <w:u w:val="single"/>
    </w:rPr>
  </w:style>
  <w:style w:type="character" w:customStyle="1" w:styleId="Bodytext3">
    <w:name w:val="Body text|3_"/>
    <w:basedOn w:val="a0"/>
    <w:link w:val="Bodytext30"/>
    <w:qFormat/>
    <w:rPr>
      <w:rFonts w:ascii="宋体" w:eastAsia="宋体" w:hAnsi="宋体" w:cs="宋体"/>
      <w:sz w:val="30"/>
      <w:szCs w:val="30"/>
      <w:u w:val="none"/>
      <w:shd w:val="clear" w:color="auto" w:fill="auto"/>
      <w:lang w:val="zh-TW" w:eastAsia="zh-TW" w:bidi="zh-TW"/>
    </w:rPr>
  </w:style>
  <w:style w:type="paragraph" w:customStyle="1" w:styleId="Bodytext30">
    <w:name w:val="Body text|3"/>
    <w:basedOn w:val="a"/>
    <w:link w:val="Bodytext3"/>
    <w:qFormat/>
    <w:pPr>
      <w:spacing w:after="1660"/>
    </w:pPr>
    <w:rPr>
      <w:rFonts w:ascii="宋体" w:eastAsia="宋体" w:hAnsi="宋体" w:cs="宋体"/>
      <w:sz w:val="30"/>
      <w:szCs w:val="30"/>
      <w:lang w:val="zh-TW" w:eastAsia="zh-TW" w:bidi="zh-TW"/>
    </w:rPr>
  </w:style>
  <w:style w:type="character" w:customStyle="1" w:styleId="Bodytext5">
    <w:name w:val="Body text|5_"/>
    <w:basedOn w:val="a0"/>
    <w:link w:val="Bodytext50"/>
    <w:qFormat/>
    <w:rPr>
      <w:rFonts w:ascii="宋体" w:eastAsia="宋体" w:hAnsi="宋体" w:cs="宋体"/>
      <w:sz w:val="42"/>
      <w:szCs w:val="42"/>
      <w:u w:val="none"/>
      <w:shd w:val="clear" w:color="auto" w:fill="auto"/>
      <w:lang w:val="zh-TW" w:eastAsia="zh-TW" w:bidi="zh-TW"/>
    </w:rPr>
  </w:style>
  <w:style w:type="paragraph" w:customStyle="1" w:styleId="Bodytext50">
    <w:name w:val="Body text|5"/>
    <w:basedOn w:val="a"/>
    <w:link w:val="Bodytext5"/>
    <w:qFormat/>
    <w:pPr>
      <w:spacing w:after="320"/>
      <w:jc w:val="center"/>
    </w:pPr>
    <w:rPr>
      <w:rFonts w:ascii="宋体" w:eastAsia="宋体" w:hAnsi="宋体" w:cs="宋体"/>
      <w:sz w:val="42"/>
      <w:szCs w:val="42"/>
      <w:lang w:val="zh-TW" w:eastAsia="zh-TW" w:bidi="zh-TW"/>
    </w:rPr>
  </w:style>
  <w:style w:type="character" w:customStyle="1" w:styleId="Heading11">
    <w:name w:val="Heading #1|1_"/>
    <w:basedOn w:val="a0"/>
    <w:link w:val="Heading110"/>
    <w:qFormat/>
    <w:rPr>
      <w:rFonts w:ascii="宋体" w:eastAsia="宋体" w:hAnsi="宋体" w:cs="宋体"/>
      <w:sz w:val="72"/>
      <w:szCs w:val="72"/>
      <w:u w:val="none"/>
      <w:shd w:val="clear" w:color="auto" w:fill="auto"/>
      <w:lang w:val="zh-TW" w:eastAsia="zh-TW" w:bidi="zh-TW"/>
    </w:rPr>
  </w:style>
  <w:style w:type="paragraph" w:customStyle="1" w:styleId="Heading110">
    <w:name w:val="Heading #1|1"/>
    <w:basedOn w:val="a"/>
    <w:link w:val="Heading11"/>
    <w:qFormat/>
    <w:pPr>
      <w:spacing w:after="200"/>
      <w:jc w:val="center"/>
      <w:outlineLvl w:val="0"/>
    </w:pPr>
    <w:rPr>
      <w:rFonts w:ascii="宋体" w:eastAsia="宋体" w:hAnsi="宋体" w:cs="宋体"/>
      <w:sz w:val="72"/>
      <w:szCs w:val="72"/>
      <w:lang w:val="zh-TW" w:eastAsia="zh-TW" w:bidi="zh-TW"/>
    </w:rPr>
  </w:style>
  <w:style w:type="character" w:customStyle="1" w:styleId="Bodytext6">
    <w:name w:val="Body text|6_"/>
    <w:basedOn w:val="a0"/>
    <w:link w:val="Bodytext60"/>
    <w:qFormat/>
    <w:rPr>
      <w:b/>
      <w:bCs/>
      <w:sz w:val="44"/>
      <w:szCs w:val="44"/>
      <w:u w:val="none"/>
      <w:shd w:val="clear" w:color="auto" w:fill="auto"/>
      <w:lang w:val="zh-TW" w:eastAsia="zh-TW" w:bidi="zh-TW"/>
    </w:rPr>
  </w:style>
  <w:style w:type="paragraph" w:customStyle="1" w:styleId="Bodytext60">
    <w:name w:val="Body text|6"/>
    <w:basedOn w:val="a"/>
    <w:link w:val="Bodytext6"/>
    <w:qFormat/>
    <w:pPr>
      <w:spacing w:after="640"/>
      <w:jc w:val="center"/>
    </w:pPr>
    <w:rPr>
      <w:b/>
      <w:bCs/>
      <w:sz w:val="44"/>
      <w:szCs w:val="44"/>
      <w:lang w:val="zh-TW" w:eastAsia="zh-TW" w:bidi="zh-TW"/>
    </w:rPr>
  </w:style>
  <w:style w:type="character" w:customStyle="1" w:styleId="Heading31">
    <w:name w:val="Heading #3|1_"/>
    <w:basedOn w:val="a0"/>
    <w:link w:val="Heading310"/>
    <w:qFormat/>
    <w:rPr>
      <w:rFonts w:ascii="宋体" w:eastAsia="宋体" w:hAnsi="宋体" w:cs="宋体"/>
      <w:sz w:val="30"/>
      <w:szCs w:val="30"/>
      <w:u w:val="none"/>
      <w:shd w:val="clear" w:color="auto" w:fill="auto"/>
      <w:lang w:val="zh-TW" w:eastAsia="zh-TW" w:bidi="zh-TW"/>
    </w:rPr>
  </w:style>
  <w:style w:type="paragraph" w:customStyle="1" w:styleId="Heading310">
    <w:name w:val="Heading #3|1"/>
    <w:basedOn w:val="a"/>
    <w:link w:val="Heading31"/>
    <w:qFormat/>
    <w:pPr>
      <w:spacing w:after="440"/>
      <w:jc w:val="center"/>
      <w:outlineLvl w:val="2"/>
    </w:pPr>
    <w:rPr>
      <w:rFonts w:ascii="宋体" w:eastAsia="宋体" w:hAnsi="宋体" w:cs="宋体"/>
      <w:sz w:val="30"/>
      <w:szCs w:val="30"/>
      <w:lang w:val="zh-TW" w:eastAsia="zh-TW" w:bidi="zh-TW"/>
    </w:rPr>
  </w:style>
  <w:style w:type="character" w:customStyle="1" w:styleId="Bodytext1">
    <w:name w:val="Body text|1_"/>
    <w:basedOn w:val="a0"/>
    <w:link w:val="Bodytext10"/>
    <w:qFormat/>
    <w:rPr>
      <w:rFonts w:ascii="宋体" w:eastAsia="宋体" w:hAnsi="宋体" w:cs="宋体"/>
      <w:sz w:val="20"/>
      <w:szCs w:val="20"/>
      <w:u w:val="none"/>
      <w:shd w:val="clear" w:color="auto" w:fill="auto"/>
      <w:lang w:val="zh-TW" w:eastAsia="zh-TW" w:bidi="zh-TW"/>
    </w:rPr>
  </w:style>
  <w:style w:type="paragraph" w:customStyle="1" w:styleId="Bodytext10">
    <w:name w:val="Body text|1"/>
    <w:basedOn w:val="a"/>
    <w:link w:val="Bodytext1"/>
    <w:qFormat/>
    <w:pPr>
      <w:spacing w:line="480" w:lineRule="auto"/>
      <w:ind w:firstLine="400"/>
    </w:pPr>
    <w:rPr>
      <w:rFonts w:ascii="宋体" w:eastAsia="宋体" w:hAnsi="宋体" w:cs="宋体"/>
      <w:sz w:val="20"/>
      <w:szCs w:val="20"/>
      <w:lang w:val="zh-TW" w:eastAsia="zh-TW" w:bidi="zh-TW"/>
    </w:rPr>
  </w:style>
  <w:style w:type="character" w:customStyle="1" w:styleId="Bodytext4">
    <w:name w:val="Body text|4_"/>
    <w:basedOn w:val="a0"/>
    <w:link w:val="Bodytext40"/>
    <w:qFormat/>
    <w:rPr>
      <w:sz w:val="22"/>
      <w:szCs w:val="22"/>
      <w:u w:val="none"/>
      <w:shd w:val="clear" w:color="auto" w:fill="auto"/>
      <w:lang w:val="zh-TW" w:eastAsia="zh-TW" w:bidi="zh-TW"/>
    </w:rPr>
  </w:style>
  <w:style w:type="paragraph" w:customStyle="1" w:styleId="Bodytext40">
    <w:name w:val="Body text|4"/>
    <w:basedOn w:val="a"/>
    <w:link w:val="Bodytext4"/>
    <w:qFormat/>
    <w:pPr>
      <w:spacing w:after="220" w:line="488" w:lineRule="exact"/>
      <w:ind w:firstLine="460"/>
    </w:pPr>
    <w:rPr>
      <w:sz w:val="22"/>
      <w:szCs w:val="22"/>
      <w:lang w:val="zh-TW" w:eastAsia="zh-TW" w:bidi="zh-TW"/>
    </w:rPr>
  </w:style>
  <w:style w:type="character" w:customStyle="1" w:styleId="Bodytext2">
    <w:name w:val="Body text|2_"/>
    <w:basedOn w:val="a0"/>
    <w:link w:val="Bodytext20"/>
    <w:qFormat/>
    <w:rPr>
      <w:rFonts w:ascii="宋体" w:eastAsia="宋体" w:hAnsi="宋体" w:cs="宋体"/>
      <w:sz w:val="26"/>
      <w:szCs w:val="26"/>
      <w:u w:val="none"/>
      <w:shd w:val="clear" w:color="auto" w:fill="auto"/>
      <w:lang w:val="zh-TW" w:eastAsia="zh-TW" w:bidi="zh-TW"/>
    </w:rPr>
  </w:style>
  <w:style w:type="paragraph" w:customStyle="1" w:styleId="Bodytext20">
    <w:name w:val="Body text|2"/>
    <w:basedOn w:val="a"/>
    <w:link w:val="Bodytext2"/>
    <w:qFormat/>
    <w:pPr>
      <w:spacing w:after="360"/>
      <w:jc w:val="center"/>
    </w:pPr>
    <w:rPr>
      <w:rFonts w:ascii="宋体" w:eastAsia="宋体" w:hAnsi="宋体" w:cs="宋体"/>
      <w:sz w:val="26"/>
      <w:szCs w:val="26"/>
      <w:lang w:val="zh-TW" w:eastAsia="zh-TW" w:bidi="zh-TW"/>
    </w:rPr>
  </w:style>
  <w:style w:type="character" w:customStyle="1" w:styleId="Heading21">
    <w:name w:val="Heading #2|1_"/>
    <w:basedOn w:val="a0"/>
    <w:link w:val="Heading210"/>
    <w:qFormat/>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qFormat/>
    <w:pPr>
      <w:spacing w:after="5500"/>
      <w:jc w:val="center"/>
      <w:outlineLvl w:val="1"/>
    </w:pPr>
    <w:rPr>
      <w:rFonts w:ascii="宋体" w:eastAsia="宋体" w:hAnsi="宋体" w:cs="宋体"/>
      <w:sz w:val="42"/>
      <w:szCs w:val="42"/>
      <w:lang w:val="zh-TW" w:eastAsia="zh-TW" w:bidi="zh-TW"/>
    </w:rPr>
  </w:style>
  <w:style w:type="character" w:customStyle="1" w:styleId="Tableofcontents1">
    <w:name w:val="Table of contents|1_"/>
    <w:basedOn w:val="a0"/>
    <w:link w:val="Tableofcontents10"/>
    <w:qFormat/>
    <w:rPr>
      <w:rFonts w:ascii="宋体" w:eastAsia="宋体" w:hAnsi="宋体" w:cs="宋体"/>
      <w:sz w:val="20"/>
      <w:szCs w:val="20"/>
      <w:u w:val="none"/>
      <w:shd w:val="clear" w:color="auto" w:fill="auto"/>
      <w:lang w:val="zh-TW" w:eastAsia="zh-TW" w:bidi="zh-TW"/>
    </w:rPr>
  </w:style>
  <w:style w:type="paragraph" w:customStyle="1" w:styleId="Tableofcontents10">
    <w:name w:val="Table of contents|1"/>
    <w:basedOn w:val="a"/>
    <w:link w:val="Tableofcontents1"/>
    <w:qFormat/>
    <w:pPr>
      <w:ind w:firstLine="800"/>
    </w:pPr>
    <w:rPr>
      <w:rFonts w:ascii="宋体" w:eastAsia="宋体" w:hAnsi="宋体" w:cs="宋体"/>
      <w:sz w:val="20"/>
      <w:szCs w:val="20"/>
      <w:lang w:val="zh-TW" w:eastAsia="zh-TW" w:bidi="zh-TW"/>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20"/>
      <w:szCs w:val="20"/>
      <w:u w:val="none"/>
      <w:shd w:val="clear" w:color="auto" w:fill="auto"/>
      <w:lang w:val="zh-TW" w:eastAsia="zh-TW" w:bidi="zh-TW"/>
    </w:rPr>
  </w:style>
  <w:style w:type="paragraph" w:customStyle="1" w:styleId="Other10">
    <w:name w:val="Other|1"/>
    <w:basedOn w:val="a"/>
    <w:link w:val="Other1"/>
    <w:qFormat/>
    <w:pPr>
      <w:spacing w:line="480" w:lineRule="auto"/>
      <w:ind w:firstLine="400"/>
    </w:pPr>
    <w:rPr>
      <w:rFonts w:ascii="宋体" w:eastAsia="宋体" w:hAnsi="宋体" w:cs="宋体"/>
      <w:sz w:val="20"/>
      <w:szCs w:val="20"/>
      <w:lang w:val="zh-TW" w:eastAsia="zh-TW" w:bidi="zh-TW"/>
    </w:rPr>
  </w:style>
  <w:style w:type="character" w:customStyle="1" w:styleId="Headerorfooter1">
    <w:name w:val="Header or footer|1_"/>
    <w:basedOn w:val="a0"/>
    <w:link w:val="Headerorfooter10"/>
    <w:qFormat/>
    <w:rPr>
      <w:sz w:val="17"/>
      <w:szCs w:val="17"/>
      <w:u w:val="none"/>
      <w:shd w:val="clear" w:color="auto" w:fill="auto"/>
      <w:lang w:val="zh-TW" w:eastAsia="zh-TW" w:bidi="zh-TW"/>
    </w:rPr>
  </w:style>
  <w:style w:type="paragraph" w:customStyle="1" w:styleId="Headerorfooter10">
    <w:name w:val="Header or footer|1"/>
    <w:basedOn w:val="a"/>
    <w:link w:val="Headerorfooter1"/>
    <w:qFormat/>
    <w:rPr>
      <w:sz w:val="17"/>
      <w:szCs w:val="17"/>
      <w:lang w:val="zh-TW" w:eastAsia="zh-TW" w:bidi="zh-TW"/>
    </w:rPr>
  </w:style>
  <w:style w:type="character" w:customStyle="1" w:styleId="Heading41">
    <w:name w:val="Heading #4|1_"/>
    <w:basedOn w:val="a0"/>
    <w:link w:val="Heading410"/>
    <w:qFormat/>
    <w:rPr>
      <w:rFonts w:ascii="宋体" w:eastAsia="宋体" w:hAnsi="宋体" w:cs="宋体"/>
      <w:sz w:val="26"/>
      <w:szCs w:val="26"/>
      <w:u w:val="none"/>
      <w:shd w:val="clear" w:color="auto" w:fill="auto"/>
      <w:lang w:val="zh-TW" w:eastAsia="zh-TW" w:bidi="zh-TW"/>
    </w:rPr>
  </w:style>
  <w:style w:type="paragraph" w:customStyle="1" w:styleId="Heading410">
    <w:name w:val="Heading #4|1"/>
    <w:basedOn w:val="a"/>
    <w:link w:val="Heading41"/>
    <w:qFormat/>
    <w:pPr>
      <w:spacing w:after="220"/>
      <w:ind w:firstLine="140"/>
      <w:outlineLvl w:val="3"/>
    </w:pPr>
    <w:rPr>
      <w:rFonts w:ascii="宋体" w:eastAsia="宋体" w:hAnsi="宋体" w:cs="宋体"/>
      <w:sz w:val="26"/>
      <w:szCs w:val="26"/>
      <w:lang w:val="zh-TW" w:eastAsia="zh-TW" w:bidi="zh-TW"/>
    </w:rPr>
  </w:style>
  <w:style w:type="character" w:customStyle="1" w:styleId="Tablecaption1">
    <w:name w:val="Table caption|1_"/>
    <w:basedOn w:val="a0"/>
    <w:link w:val="Tablecaption10"/>
    <w:qFormat/>
    <w:rPr>
      <w:rFonts w:ascii="宋体" w:eastAsia="宋体" w:hAnsi="宋体" w:cs="宋体"/>
      <w:sz w:val="20"/>
      <w:szCs w:val="20"/>
      <w:u w:val="none"/>
      <w:shd w:val="clear" w:color="auto" w:fill="auto"/>
      <w:lang w:val="zh-TW" w:eastAsia="zh-TW" w:bidi="zh-TW"/>
    </w:rPr>
  </w:style>
  <w:style w:type="paragraph" w:customStyle="1" w:styleId="Tablecaption10">
    <w:name w:val="Table caption|1"/>
    <w:basedOn w:val="a"/>
    <w:link w:val="Tablecaption1"/>
    <w:qFormat/>
    <w:rPr>
      <w:rFonts w:ascii="宋体" w:eastAsia="宋体" w:hAnsi="宋体" w:cs="宋体"/>
      <w:sz w:val="20"/>
      <w:szCs w:val="20"/>
      <w:lang w:val="zh-TW" w:eastAsia="zh-TW" w:bidi="zh-TW"/>
    </w:rPr>
  </w:style>
  <w:style w:type="character" w:customStyle="1" w:styleId="Picturecaption1">
    <w:name w:val="Picture caption|1_"/>
    <w:basedOn w:val="a0"/>
    <w:link w:val="Picturecaption10"/>
    <w:qFormat/>
    <w:rPr>
      <w:rFonts w:ascii="宋体" w:eastAsia="宋体" w:hAnsi="宋体" w:cs="宋体"/>
      <w:sz w:val="26"/>
      <w:szCs w:val="26"/>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26"/>
      <w:szCs w:val="26"/>
      <w:lang w:val="zh-TW" w:eastAsia="zh-TW" w:bidi="zh-TW"/>
    </w:rPr>
  </w:style>
  <w:style w:type="character" w:customStyle="1" w:styleId="Bodytext7">
    <w:name w:val="Body text|7_"/>
    <w:basedOn w:val="a0"/>
    <w:link w:val="Bodytext70"/>
    <w:qFormat/>
    <w:rPr>
      <w:sz w:val="17"/>
      <w:szCs w:val="17"/>
      <w:u w:val="none"/>
      <w:shd w:val="clear" w:color="auto" w:fill="auto"/>
      <w:lang w:val="zh-TW" w:eastAsia="zh-TW" w:bidi="zh-TW"/>
    </w:rPr>
  </w:style>
  <w:style w:type="paragraph" w:customStyle="1" w:styleId="Bodytext70">
    <w:name w:val="Body text|7"/>
    <w:basedOn w:val="a"/>
    <w:link w:val="Bodytext7"/>
    <w:qFormat/>
    <w:rPr>
      <w:sz w:val="17"/>
      <w:szCs w:val="17"/>
      <w:lang w:val="zh-TW" w:eastAsia="zh-TW" w:bidi="zh-TW"/>
    </w:rPr>
  </w:style>
  <w:style w:type="character" w:customStyle="1" w:styleId="11">
    <w:name w:val="未处理的提及1"/>
    <w:basedOn w:val="a0"/>
    <w:uiPriority w:val="99"/>
    <w:semiHidden/>
    <w:unhideWhenUsed/>
    <w:rPr>
      <w:color w:val="605E5C"/>
      <w:shd w:val="clear" w:color="auto" w:fill="E1DFDD"/>
    </w:rPr>
  </w:style>
  <w:style w:type="character" w:customStyle="1" w:styleId="10">
    <w:name w:val="标题 1 字符"/>
    <w:basedOn w:val="a0"/>
    <w:link w:val="1"/>
    <w:uiPriority w:val="9"/>
    <w:qFormat/>
    <w:rPr>
      <w:rFonts w:eastAsia="宋体"/>
      <w:b/>
      <w:bCs/>
      <w:color w:val="000000"/>
      <w:kern w:val="44"/>
      <w:sz w:val="44"/>
      <w:szCs w:val="44"/>
    </w:rPr>
  </w:style>
  <w:style w:type="character" w:customStyle="1" w:styleId="20">
    <w:name w:val="标题 2 字符"/>
    <w:basedOn w:val="a0"/>
    <w:link w:val="2"/>
    <w:uiPriority w:val="9"/>
    <w:qFormat/>
    <w:rPr>
      <w:rFonts w:eastAsia="宋体" w:cstheme="majorBidi"/>
      <w:b/>
      <w:bCs/>
      <w:color w:val="000000"/>
      <w:sz w:val="30"/>
      <w:szCs w:val="32"/>
    </w:rPr>
  </w:style>
  <w:style w:type="character" w:customStyle="1" w:styleId="a4">
    <w:name w:val="称呼 字符"/>
    <w:basedOn w:val="a0"/>
    <w:link w:val="a3"/>
    <w:uiPriority w:val="99"/>
    <w:qFormat/>
    <w:rPr>
      <w:rFonts w:ascii="宋体" w:eastAsia="宋体" w:hAnsi="宋体" w:cs="宋体"/>
      <w:color w:val="000000"/>
      <w:sz w:val="19"/>
      <w:szCs w:val="19"/>
      <w:lang w:eastAsia="zh-CN"/>
    </w:rPr>
  </w:style>
  <w:style w:type="character" w:customStyle="1" w:styleId="a6">
    <w:name w:val="结束语 字符"/>
    <w:basedOn w:val="a0"/>
    <w:link w:val="a5"/>
    <w:uiPriority w:val="99"/>
    <w:qFormat/>
    <w:rPr>
      <w:rFonts w:ascii="宋体" w:eastAsia="宋体" w:hAnsi="宋体" w:cs="宋体"/>
      <w:color w:val="000000"/>
      <w:sz w:val="19"/>
      <w:szCs w:val="19"/>
      <w:lang w:eastAsia="zh-CN"/>
    </w:rPr>
  </w:style>
  <w:style w:type="character" w:customStyle="1" w:styleId="ac">
    <w:name w:val="页眉 字符"/>
    <w:basedOn w:val="a0"/>
    <w:link w:val="ab"/>
    <w:uiPriority w:val="99"/>
    <w:qFormat/>
    <w:rPr>
      <w:rFonts w:eastAsia="Times New Roman"/>
      <w:color w:val="000000"/>
      <w:sz w:val="18"/>
      <w:szCs w:val="18"/>
    </w:rPr>
  </w:style>
  <w:style w:type="character" w:customStyle="1" w:styleId="aa">
    <w:name w:val="页脚 字符"/>
    <w:basedOn w:val="a0"/>
    <w:link w:val="a9"/>
    <w:uiPriority w:val="99"/>
    <w:rPr>
      <w:rFonts w:eastAsia="Times New Roman"/>
      <w:color w:val="000000"/>
      <w:sz w:val="18"/>
      <w:szCs w:val="18"/>
    </w:rPr>
  </w:style>
  <w:style w:type="character" w:customStyle="1" w:styleId="30">
    <w:name w:val="标题 3 字符"/>
    <w:basedOn w:val="a0"/>
    <w:link w:val="3"/>
    <w:uiPriority w:val="9"/>
    <w:rPr>
      <w:rFonts w:ascii="方正仿宋_GBK" w:eastAsia="方正仿宋_GBK" w:hAnsi="宋体" w:cs="宋体"/>
      <w:b/>
      <w:bCs/>
      <w:color w:val="000000"/>
      <w:sz w:val="28"/>
      <w:szCs w:val="28"/>
      <w:lang w:eastAsia="zh-CN"/>
    </w:rPr>
  </w:style>
  <w:style w:type="character" w:styleId="af1">
    <w:name w:val="Placeholder Text"/>
    <w:basedOn w:val="a0"/>
    <w:uiPriority w:val="99"/>
    <w:semiHidden/>
    <w:rPr>
      <w:color w:val="808080"/>
    </w:rPr>
  </w:style>
  <w:style w:type="character" w:customStyle="1" w:styleId="40">
    <w:name w:val="标题 4 字符"/>
    <w:basedOn w:val="a0"/>
    <w:link w:val="4"/>
    <w:uiPriority w:val="9"/>
    <w:rPr>
      <w:rFonts w:asciiTheme="majorHAnsi" w:eastAsiaTheme="majorEastAsia" w:hAnsiTheme="majorHAnsi" w:cstheme="majorBidi"/>
      <w:b/>
      <w:bCs/>
      <w:color w:val="000000"/>
      <w:sz w:val="28"/>
      <w:szCs w:val="28"/>
    </w:rPr>
  </w:style>
  <w:style w:type="paragraph" w:customStyle="1" w:styleId="af2">
    <w:name w:val="中文正文、"/>
    <w:basedOn w:val="a"/>
    <w:link w:val="CharChar"/>
    <w:qFormat/>
    <w:pPr>
      <w:spacing w:before="100" w:beforeAutospacing="1" w:line="360" w:lineRule="auto"/>
      <w:ind w:firstLineChars="200" w:firstLine="420"/>
    </w:pPr>
    <w:rPr>
      <w:rFonts w:ascii="Calibri" w:eastAsia="宋体" w:hAnsi="Calibri" w:cs="宋体"/>
      <w:color w:val="auto"/>
      <w:kern w:val="2"/>
      <w:sz w:val="21"/>
      <w:szCs w:val="21"/>
      <w:lang w:eastAsia="zh-CN" w:bidi="ar-SA"/>
    </w:rPr>
  </w:style>
  <w:style w:type="character" w:customStyle="1" w:styleId="CharChar">
    <w:name w:val="中文正文、 Char Char"/>
    <w:link w:val="af2"/>
    <w:qFormat/>
    <w:locked/>
    <w:rPr>
      <w:rFonts w:ascii="Calibri" w:eastAsia="宋体" w:hAnsi="Calibri" w:cs="宋体"/>
      <w:kern w:val="2"/>
      <w:sz w:val="21"/>
      <w:szCs w:val="21"/>
      <w:lang w:eastAsia="zh-CN" w:bidi="ar-SA"/>
    </w:rPr>
  </w:style>
  <w:style w:type="character" w:customStyle="1" w:styleId="ae">
    <w:name w:val="脚注文本 字符"/>
    <w:basedOn w:val="a0"/>
    <w:link w:val="ad"/>
    <w:qFormat/>
    <w:rPr>
      <w:rFonts w:ascii="Calibri" w:eastAsia="宋体" w:hAnsi="Calibri"/>
      <w:kern w:val="2"/>
      <w:szCs w:val="22"/>
      <w:lang w:eastAsia="zh-CN" w:bidi="ar-SA"/>
    </w:rPr>
  </w:style>
  <w:style w:type="paragraph" w:styleId="af3">
    <w:name w:val="List Paragraph"/>
    <w:basedOn w:val="a"/>
    <w:uiPriority w:val="34"/>
    <w:qFormat/>
    <w:pPr>
      <w:ind w:firstLineChars="200" w:firstLine="420"/>
    </w:pPr>
  </w:style>
  <w:style w:type="character" w:customStyle="1" w:styleId="a8">
    <w:name w:val="正文文本 字符"/>
    <w:basedOn w:val="a0"/>
    <w:link w:val="a7"/>
    <w:uiPriority w:val="99"/>
    <w:semiHidden/>
    <w:qFormat/>
    <w:rPr>
      <w:rFonts w:eastAsia="宋体" w:hAnsi="Calibri"/>
      <w:spacing w:val="4"/>
      <w:kern w:val="2"/>
      <w:sz w:val="18"/>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11C92-1602-4EBC-A4D4-410F8B59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74</Pages>
  <Words>18349</Words>
  <Characters>19634</Characters>
  <Application>Microsoft Office Word</Application>
  <DocSecurity>0</DocSecurity>
  <Lines>1308</Lines>
  <Paragraphs>1356</Paragraphs>
  <ScaleCrop>false</ScaleCrop>
  <Company/>
  <LinksUpToDate>false</LinksUpToDate>
  <CharactersWithSpaces>36627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&lt;D6D0BBAAC8CBC3F1B9B2BACDB9FAB1EAD7BCC9E8B1B8B2C9B9BAD5D0B1EACEC4BCFEA3A832303137C4EAB0E6A3A9&gt;</dc:title>
  <dc:creator>Rain</dc:creator>
  <cp:lastModifiedBy>Administrator</cp:lastModifiedBy>
  <cp:revision>218</cp:revision>
  <cp:lastPrinted>2025-07-08T09:20:00Z</cp:lastPrinted>
  <dcterms:created xsi:type="dcterms:W3CDTF">2025-07-08T08:12:00Z</dcterms:created>
  <dcterms:modified xsi:type="dcterms:W3CDTF">2025-12-10T15:43:00Z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eyJoZGlkIjoiMGEyNzc2MDk0OWYzMGNlMDdhZTdhYWNlYjFiMTM0ZGEiLCJ1c2VySWQiOiI0NzY5NjM1MTQifQ==</vt:lpwstr>
  </property>
  <property fmtid="{D5CDD505-2E9C-101B-9397-08002B2CF9AE}" pid="3" name="KSOProductBuildVer">
    <vt:lpwstr>2052-12.1.0.23542</vt:lpwstr>
  </property>
  <property fmtid="{D5CDD505-2E9C-101B-9397-08002B2CF9AE}" pid="4" name="ICV">
    <vt:lpwstr>FDC35E36AAEE47CE8532A87E813B648A_12</vt:lpwstr>
  </property>
</Properties>
</file>